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5E743" w14:textId="77777777" w:rsidR="009A2E07" w:rsidRPr="003C5459" w:rsidRDefault="009A2E07" w:rsidP="009A2E07">
      <w:pPr>
        <w:rPr>
          <w:rFonts w:ascii="Times New Roman" w:hAnsi="Times New Roman" w:cs="Times New Roman"/>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C5459">
        <w:rPr>
          <w:rFonts w:ascii="Times New Roman" w:hAnsi="Times New Roman" w:cs="Times New Roman"/>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DOCTONEWS novembre 2025</w:t>
      </w:r>
    </w:p>
    <w:p w14:paraId="7885D95E" w14:textId="77777777" w:rsidR="009A2E07" w:rsidRPr="003C5459" w:rsidRDefault="009A2E07" w:rsidP="009A2E07">
      <w:pPr>
        <w:rPr>
          <w:rFonts w:ascii="Times New Roman" w:hAnsi="Times New Roman" w:cs="Times New Roman"/>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C5459">
        <w:rPr>
          <w:rFonts w:ascii="Times New Roman" w:hAnsi="Times New Roman" w:cs="Times New Roman"/>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Newsletter du Conseil Départemental du Val d’Oise de l’Ordre des Médecins </w:t>
      </w:r>
    </w:p>
    <w:p w14:paraId="7159FE83" w14:textId="77777777" w:rsidR="00BA5A54" w:rsidRPr="003C5459" w:rsidRDefault="00BA5A54">
      <w:pPr>
        <w:rPr>
          <w:rFonts w:ascii="Times New Roman" w:hAnsi="Times New Roman" w:cs="Times New Roman"/>
        </w:rPr>
      </w:pPr>
    </w:p>
    <w:p w14:paraId="092E21E5" w14:textId="06C4846A" w:rsidR="009A2E07" w:rsidRPr="003C5459" w:rsidRDefault="009A2E07" w:rsidP="009A2E07">
      <w:pPr>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C5459">
        <w:rPr>
          <w:rFonts w:ascii="Times New Roman" w:hAnsi="Times New Roman" w:cs="Times New Roman"/>
          <w:b/>
          <w:bCs/>
          <w:sz w:val="24"/>
          <w:szCs w:val="24"/>
        </w:rPr>
        <w:t>GERIATRIE : À L’Isle-Adam, l’hôpital Chantepie-</w:t>
      </w:r>
      <w:proofErr w:type="spellStart"/>
      <w:r w:rsidRPr="003C5459">
        <w:rPr>
          <w:rFonts w:ascii="Times New Roman" w:hAnsi="Times New Roman" w:cs="Times New Roman"/>
          <w:b/>
          <w:bCs/>
          <w:sz w:val="24"/>
          <w:szCs w:val="24"/>
        </w:rPr>
        <w:t>Mancier</w:t>
      </w:r>
      <w:proofErr w:type="spellEnd"/>
      <w:r w:rsidRPr="003C5459">
        <w:rPr>
          <w:rFonts w:ascii="Times New Roman" w:hAnsi="Times New Roman" w:cs="Times New Roman"/>
          <w:b/>
          <w:bCs/>
          <w:sz w:val="24"/>
          <w:szCs w:val="24"/>
        </w:rPr>
        <w:t xml:space="preserve"> ouvre son unité de soins palliatifs</w:t>
      </w:r>
    </w:p>
    <w:p w14:paraId="49D709D6" w14:textId="77777777" w:rsidR="009A2E07" w:rsidRPr="003C5459" w:rsidRDefault="009A2E07" w:rsidP="009A2E07">
      <w:pPr>
        <w:rPr>
          <w:rFonts w:ascii="Times New Roman" w:hAnsi="Times New Roman" w:cs="Times New Roman"/>
        </w:rPr>
      </w:pPr>
      <w:r w:rsidRPr="003C5459">
        <w:rPr>
          <w:rFonts w:ascii="Times New Roman" w:hAnsi="Times New Roman" w:cs="Times New Roman"/>
        </w:rPr>
        <w:t>À L’Isle-Adam, la Fondation Chantepie-</w:t>
      </w:r>
      <w:proofErr w:type="spellStart"/>
      <w:r w:rsidRPr="003C5459">
        <w:rPr>
          <w:rFonts w:ascii="Times New Roman" w:hAnsi="Times New Roman" w:cs="Times New Roman"/>
        </w:rPr>
        <w:t>Mancier</w:t>
      </w:r>
      <w:proofErr w:type="spellEnd"/>
      <w:r w:rsidRPr="003C5459">
        <w:rPr>
          <w:rFonts w:ascii="Times New Roman" w:hAnsi="Times New Roman" w:cs="Times New Roman"/>
        </w:rPr>
        <w:t xml:space="preserve"> franchit une étape décisive dans la prise en charge des personnes âgées. En inaugurant une nouvelle aile dédiée aux soins palliatifs, l’hôpital gériatrique complète une filière déjà solide. Pour les équipes, cette ouverture marque l’aboutissement d’un projet ambitieux : offrir un continuum de soins qui accompagne le patient âgé et ses proches depuis les premières évaluations jusqu’à la fin de vie. </w:t>
      </w:r>
    </w:p>
    <w:p w14:paraId="59A120B2" w14:textId="77777777" w:rsidR="009A2E07" w:rsidRPr="003C5459" w:rsidRDefault="009A2E07" w:rsidP="009A2E07">
      <w:pPr>
        <w:rPr>
          <w:rFonts w:ascii="Times New Roman" w:hAnsi="Times New Roman" w:cs="Times New Roman"/>
        </w:rPr>
      </w:pPr>
      <w:r w:rsidRPr="003C5459">
        <w:rPr>
          <w:rFonts w:ascii="Times New Roman" w:hAnsi="Times New Roman" w:cs="Times New Roman"/>
        </w:rPr>
        <w:t>Au dernier étage du bâtiment, les nouveaux locaux aux couleurs douces, ponctués de motifs ocres inspirés de palmiers et les chambres spacieuses, toutes individuelles, composent un environnement pensé pour le confort et l’intimité. Avec dix lits médicaux supplémentaires ouverts, dont quatre spécifiquement dédiés aux soins palliatifs, les premiers patients sont attendus en janvier 2026. Plusieurs espaces d’accueil ont également été pensés pour les familles. Avec ses 550 m², cette extension vient compléter une filière déjà structurée autour de l’Hôpital de Jour, la médecine aiguë gériatrique, les soins médicaux de réadaptation (SMR), et les soins de longue durée.</w:t>
      </w:r>
    </w:p>
    <w:p w14:paraId="1006DAD3" w14:textId="77777777" w:rsidR="009A2E07" w:rsidRPr="003C5459" w:rsidRDefault="009A2E07" w:rsidP="009A2E07">
      <w:pPr>
        <w:rPr>
          <w:rFonts w:ascii="Times New Roman" w:hAnsi="Times New Roman" w:cs="Times New Roman"/>
        </w:rPr>
      </w:pPr>
      <w:r w:rsidRPr="003C5459">
        <w:rPr>
          <w:rFonts w:ascii="Times New Roman" w:hAnsi="Times New Roman" w:cs="Times New Roman"/>
        </w:rPr>
        <w:t xml:space="preserve">Le Dr Christian </w:t>
      </w:r>
      <w:proofErr w:type="spellStart"/>
      <w:r w:rsidRPr="003C5459">
        <w:rPr>
          <w:rFonts w:ascii="Times New Roman" w:hAnsi="Times New Roman" w:cs="Times New Roman"/>
        </w:rPr>
        <w:t>Batchy</w:t>
      </w:r>
      <w:proofErr w:type="spellEnd"/>
      <w:r w:rsidRPr="003C5459">
        <w:rPr>
          <w:rFonts w:ascii="Times New Roman" w:hAnsi="Times New Roman" w:cs="Times New Roman"/>
        </w:rPr>
        <w:t xml:space="preserve">, directeur médical de l’établissement et chef du pôle Médecine du vieillissement et de la personne âgée au sein de l’hôpital NOVO, souligne l’importance de cette avancée : « C’est la première structure de ce type dans le Val-d’Oise, où l’on consacre un lieu à part entière à la prise en charge palliative au sein d’un parcours gériatrique. Certes les soins palliatifs font partie intégrante de la gériatrie, mais il manquait un espace véritablement dédié pour les patients et leurs proches. »  </w:t>
      </w:r>
    </w:p>
    <w:p w14:paraId="15703139" w14:textId="2280D44A" w:rsidR="009A2E07" w:rsidRPr="003C5459" w:rsidRDefault="009A2E07" w:rsidP="009A2E07">
      <w:pPr>
        <w:rPr>
          <w:rFonts w:ascii="Times New Roman" w:hAnsi="Times New Roman" w:cs="Times New Roman"/>
        </w:rPr>
      </w:pPr>
      <w:r w:rsidRPr="003C5459">
        <w:rPr>
          <w:rFonts w:ascii="Times New Roman" w:hAnsi="Times New Roman" w:cs="Times New Roman"/>
        </w:rPr>
        <w:t>Arrivé en 2020 à l’hôpital Chantepie-</w:t>
      </w:r>
      <w:proofErr w:type="spellStart"/>
      <w:r w:rsidRPr="003C5459">
        <w:rPr>
          <w:rFonts w:ascii="Times New Roman" w:hAnsi="Times New Roman" w:cs="Times New Roman"/>
        </w:rPr>
        <w:t>Mancier</w:t>
      </w:r>
      <w:proofErr w:type="spellEnd"/>
      <w:r w:rsidRPr="003C5459">
        <w:rPr>
          <w:rFonts w:ascii="Times New Roman" w:hAnsi="Times New Roman" w:cs="Times New Roman"/>
        </w:rPr>
        <w:t xml:space="preserve">, le Dr </w:t>
      </w:r>
      <w:proofErr w:type="spellStart"/>
      <w:r w:rsidRPr="003C5459">
        <w:rPr>
          <w:rFonts w:ascii="Times New Roman" w:hAnsi="Times New Roman" w:cs="Times New Roman"/>
        </w:rPr>
        <w:t>Batchy</w:t>
      </w:r>
      <w:proofErr w:type="spellEnd"/>
      <w:r w:rsidRPr="003C5459">
        <w:rPr>
          <w:rFonts w:ascii="Times New Roman" w:hAnsi="Times New Roman" w:cs="Times New Roman"/>
        </w:rPr>
        <w:t xml:space="preserve"> a accompagné une transformation en profondeur de ce site intimiste, situé en aval des hôpitaux d’Eaubonne. Il a fluidifié les parcours d’adressage en s’appuyant notamment sur la Communauté Professionnelle Territoriale de Santé (CPTS) des Trois-Forêts, renforcé les liens ville-hôpital et développé un service de soins à domicile en s’appuyant sur des compétences IPA (Infirmiers en Pratique Avancée), pour éviter autant que possible </w:t>
      </w:r>
      <w:r w:rsidR="00033015">
        <w:rPr>
          <w:rFonts w:ascii="Times New Roman" w:hAnsi="Times New Roman" w:cs="Times New Roman"/>
        </w:rPr>
        <w:t>le</w:t>
      </w:r>
      <w:r w:rsidRPr="003C5459">
        <w:rPr>
          <w:rFonts w:ascii="Times New Roman" w:hAnsi="Times New Roman" w:cs="Times New Roman"/>
        </w:rPr>
        <w:t xml:space="preserve"> passage aux urgences à des patients fragiles.</w:t>
      </w:r>
    </w:p>
    <w:p w14:paraId="0C1D020C" w14:textId="6AC9EFD0" w:rsidR="009A2E07" w:rsidRPr="003C5459" w:rsidRDefault="009A2E07" w:rsidP="009A2E07">
      <w:pPr>
        <w:rPr>
          <w:rFonts w:ascii="Times New Roman" w:hAnsi="Times New Roman" w:cs="Times New Roman"/>
        </w:rPr>
      </w:pPr>
      <w:r w:rsidRPr="003C5459">
        <w:rPr>
          <w:rFonts w:ascii="Times New Roman" w:hAnsi="Times New Roman" w:cs="Times New Roman"/>
        </w:rPr>
        <w:t xml:space="preserve">Reste un défi de taille : le recrutement. Caroline </w:t>
      </w:r>
      <w:proofErr w:type="spellStart"/>
      <w:r w:rsidRPr="003C5459">
        <w:rPr>
          <w:rFonts w:ascii="Times New Roman" w:hAnsi="Times New Roman" w:cs="Times New Roman"/>
        </w:rPr>
        <w:t>Valquenart</w:t>
      </w:r>
      <w:proofErr w:type="spellEnd"/>
      <w:r w:rsidRPr="003C5459">
        <w:rPr>
          <w:rFonts w:ascii="Times New Roman" w:hAnsi="Times New Roman" w:cs="Times New Roman"/>
        </w:rPr>
        <w:t xml:space="preserve">, cadre de santé responsable des soins aigus et du SMR, précise : « 0,3 équivalent temps plein par lit nous permettront de renforcer nos équipes avec quatre infirmières spécialisées, six aides-soignantes et un psychologue. » Ces professionnels rejoindront le Dr Mohamed Lamine Cissé, </w:t>
      </w:r>
      <w:r w:rsidR="000F44B1" w:rsidRPr="000F44B1">
        <w:rPr>
          <w:rFonts w:ascii="Times New Roman" w:hAnsi="Times New Roman" w:cs="Times New Roman"/>
        </w:rPr>
        <w:t>nommé pour diriger le futur service de soins palliatifs et arrivé dans l’établissement en août 2025</w:t>
      </w:r>
      <w:r w:rsidRPr="003C5459">
        <w:rPr>
          <w:rFonts w:ascii="Times New Roman" w:hAnsi="Times New Roman" w:cs="Times New Roman"/>
        </w:rPr>
        <w:t>.</w:t>
      </w:r>
    </w:p>
    <w:p w14:paraId="4FE42B86" w14:textId="77777777" w:rsidR="009A2E07" w:rsidRPr="003C5459" w:rsidRDefault="009A2E07" w:rsidP="009A2E07">
      <w:pPr>
        <w:rPr>
          <w:rFonts w:ascii="Times New Roman" w:hAnsi="Times New Roman" w:cs="Times New Roman"/>
          <w:b/>
          <w:bCs/>
        </w:rPr>
      </w:pPr>
      <w:r w:rsidRPr="003C5459">
        <w:rPr>
          <w:rFonts w:ascii="Times New Roman" w:hAnsi="Times New Roman" w:cs="Times New Roman"/>
          <w:b/>
          <w:bCs/>
        </w:rPr>
        <w:t xml:space="preserve">Par Nathalie Chahine </w:t>
      </w:r>
    </w:p>
    <w:p w14:paraId="4390B24A" w14:textId="77777777" w:rsidR="009A2E07" w:rsidRPr="003C5459" w:rsidRDefault="009A2E07" w:rsidP="009A2E07">
      <w:pPr>
        <w:rPr>
          <w:rFonts w:ascii="Times New Roman" w:hAnsi="Times New Roman" w:cs="Times New Roman"/>
          <w:b/>
          <w:bCs/>
        </w:rPr>
      </w:pPr>
    </w:p>
    <w:p w14:paraId="4BBA9C03" w14:textId="77777777" w:rsidR="009A2E07" w:rsidRPr="003C5459" w:rsidRDefault="009A2E07" w:rsidP="009A2E07">
      <w:pPr>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C5459">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VAL D’OISE : LES MEDECINS ONT DU TALENT</w:t>
      </w:r>
    </w:p>
    <w:p w14:paraId="6B71C676" w14:textId="77777777" w:rsidR="009A2E07" w:rsidRPr="003C5459" w:rsidRDefault="009A2E07" w:rsidP="009A2E07">
      <w:pPr>
        <w:rPr>
          <w:rFonts w:ascii="Times New Roman" w:hAnsi="Times New Roman" w:cs="Times New Roman"/>
          <w:b/>
          <w:bCs/>
          <w:sz w:val="24"/>
          <w:szCs w:val="24"/>
        </w:rPr>
      </w:pPr>
      <w:r w:rsidRPr="003C5459">
        <w:rPr>
          <w:rFonts w:ascii="Times New Roman" w:hAnsi="Times New Roman" w:cs="Times New Roman"/>
          <w:b/>
          <w:bCs/>
          <w:sz w:val="24"/>
          <w:szCs w:val="24"/>
        </w:rPr>
        <w:t>3 questions au Dr Catherine Diard</w:t>
      </w:r>
    </w:p>
    <w:p w14:paraId="06D79522" w14:textId="77777777" w:rsidR="009A2E07" w:rsidRPr="003C5459" w:rsidRDefault="009A2E07" w:rsidP="009A2E07">
      <w:pPr>
        <w:rPr>
          <w:rFonts w:ascii="Times New Roman" w:hAnsi="Times New Roman" w:cs="Times New Roman"/>
          <w:b/>
          <w:bCs/>
          <w:sz w:val="24"/>
          <w:szCs w:val="24"/>
        </w:rPr>
      </w:pPr>
      <w:r w:rsidRPr="003C5459">
        <w:rPr>
          <w:rFonts w:ascii="Times New Roman" w:hAnsi="Times New Roman" w:cs="Times New Roman"/>
          <w:b/>
          <w:bCs/>
          <w:sz w:val="24"/>
          <w:szCs w:val="24"/>
        </w:rPr>
        <w:t>Vice-présidente du CDOM 95 et spécialiste en Médecine Physique et de Rééducation à l’hôpital NOVO, le Dr Catherine Diard a récemment rejoint la direction de l’Offre de soins de l’ARS Île-de-France en tant que médecin référent thématique SMR.</w:t>
      </w:r>
    </w:p>
    <w:p w14:paraId="1780DAFF" w14:textId="77777777" w:rsidR="009A2E07" w:rsidRPr="003C5459" w:rsidRDefault="009A2E07" w:rsidP="009A2E07">
      <w:pPr>
        <w:rPr>
          <w:rFonts w:ascii="Times New Roman" w:hAnsi="Times New Roman" w:cs="Times New Roman"/>
          <w:b/>
          <w:bCs/>
          <w:sz w:val="24"/>
          <w:szCs w:val="24"/>
        </w:rPr>
      </w:pPr>
      <w:r w:rsidRPr="003C5459">
        <w:rPr>
          <w:rFonts w:ascii="Times New Roman" w:hAnsi="Times New Roman" w:cs="Times New Roman"/>
          <w:b/>
          <w:bCs/>
          <w:sz w:val="24"/>
          <w:szCs w:val="24"/>
        </w:rPr>
        <w:lastRenderedPageBreak/>
        <w:t>1. Après une longue carrière hospitalière, pourquoi avoir choisi cette nouvelle orientation professionnelle ?</w:t>
      </w:r>
    </w:p>
    <w:p w14:paraId="455E3178" w14:textId="0CCFD0B6" w:rsidR="009A2E07" w:rsidRPr="003C5459" w:rsidRDefault="009A2E07" w:rsidP="009A2E07">
      <w:pPr>
        <w:rPr>
          <w:rFonts w:ascii="Times New Roman" w:hAnsi="Times New Roman" w:cs="Times New Roman"/>
          <w:sz w:val="24"/>
          <w:szCs w:val="24"/>
        </w:rPr>
      </w:pPr>
      <w:r w:rsidRPr="003C5459">
        <w:rPr>
          <w:rFonts w:ascii="Times New Roman" w:hAnsi="Times New Roman" w:cs="Times New Roman"/>
          <w:sz w:val="24"/>
          <w:szCs w:val="24"/>
        </w:rPr>
        <w:t xml:space="preserve">J’ai été sollicitée par le Pr Philippe </w:t>
      </w:r>
      <w:proofErr w:type="spellStart"/>
      <w:r w:rsidRPr="003C5459">
        <w:rPr>
          <w:rFonts w:ascii="Times New Roman" w:hAnsi="Times New Roman" w:cs="Times New Roman"/>
          <w:sz w:val="24"/>
          <w:szCs w:val="24"/>
        </w:rPr>
        <w:t>Azouvi</w:t>
      </w:r>
      <w:proofErr w:type="spellEnd"/>
      <w:r w:rsidRPr="003C5459">
        <w:rPr>
          <w:rFonts w:ascii="Times New Roman" w:hAnsi="Times New Roman" w:cs="Times New Roman"/>
          <w:sz w:val="24"/>
          <w:szCs w:val="24"/>
        </w:rPr>
        <w:t>, neurologue et ancien chef de clinique à Garches, qui quittait son poste de médecin référent thématique SMR (</w:t>
      </w:r>
      <w:r w:rsidRPr="003C5459">
        <w:rPr>
          <w:rFonts w:ascii="Times New Roman" w:hAnsi="Times New Roman" w:cs="Times New Roman"/>
        </w:rPr>
        <w:t>soins médicaux de réadaptation)</w:t>
      </w:r>
      <w:r w:rsidRPr="003C5459">
        <w:rPr>
          <w:rFonts w:ascii="Times New Roman" w:hAnsi="Times New Roman" w:cs="Times New Roman"/>
          <w:sz w:val="24"/>
          <w:szCs w:val="24"/>
        </w:rPr>
        <w:t xml:space="preserve"> à l’ARS. Comme lui, je viens de la Médecine Physique et de Rééducation : l’idée de participer à la décision publique dans un domaine que je connais bien m’a séduite. Pour une fin de carrière, c’était l’opportunité d’apporter mon expertise et de découvrir un nouvel univers. Le poste représente 40 % de mon temps, ce qui me permet de conserver une activité hospitalière et mon engagement au CDOM 95. Une articulation parfaite !</w:t>
      </w:r>
    </w:p>
    <w:p w14:paraId="499C9159" w14:textId="77777777" w:rsidR="009A2E07" w:rsidRPr="003C5459" w:rsidRDefault="009A2E07" w:rsidP="009A2E07">
      <w:pPr>
        <w:rPr>
          <w:rFonts w:ascii="Times New Roman" w:hAnsi="Times New Roman" w:cs="Times New Roman"/>
          <w:b/>
          <w:bCs/>
          <w:sz w:val="24"/>
          <w:szCs w:val="24"/>
        </w:rPr>
      </w:pPr>
      <w:r w:rsidRPr="003C5459">
        <w:rPr>
          <w:rFonts w:ascii="Times New Roman" w:hAnsi="Times New Roman" w:cs="Times New Roman"/>
          <w:b/>
          <w:bCs/>
          <w:sz w:val="24"/>
          <w:szCs w:val="24"/>
        </w:rPr>
        <w:t xml:space="preserve">2. Quel est le contenu de ce </w:t>
      </w:r>
      <w:proofErr w:type="gramStart"/>
      <w:r w:rsidRPr="003C5459">
        <w:rPr>
          <w:rFonts w:ascii="Times New Roman" w:hAnsi="Times New Roman" w:cs="Times New Roman"/>
          <w:b/>
          <w:bCs/>
          <w:sz w:val="24"/>
          <w:szCs w:val="24"/>
        </w:rPr>
        <w:t>poste?</w:t>
      </w:r>
      <w:proofErr w:type="gramEnd"/>
    </w:p>
    <w:p w14:paraId="1680EB7C" w14:textId="77777777" w:rsidR="009A2E07" w:rsidRPr="003C5459" w:rsidRDefault="009A2E07" w:rsidP="009A2E07">
      <w:pPr>
        <w:rPr>
          <w:rFonts w:ascii="Times New Roman" w:hAnsi="Times New Roman" w:cs="Times New Roman"/>
          <w:sz w:val="24"/>
          <w:szCs w:val="24"/>
        </w:rPr>
      </w:pPr>
      <w:r w:rsidRPr="003C5459">
        <w:rPr>
          <w:rFonts w:ascii="Times New Roman" w:hAnsi="Times New Roman" w:cs="Times New Roman"/>
          <w:sz w:val="24"/>
          <w:szCs w:val="24"/>
        </w:rPr>
        <w:t xml:space="preserve">Mes missions s’articulent principalement autour de l’évaluation, l’accompagnement des projets de création ou de restructuration de services de SMR, avec tout ce que cela implique en termes d’autorisations et de financement. J’interviens aussi sur les rapatriements sanitaires, en lien direct avec les chefs de service. Enfin, j’apprends progressivement à naviguer dans le « paquebot ARS », où se décident les ouvertures et fermetures de services à l’échelle de toute l’Île-de-France. C’est une plongée dans les coulisses de la politique de santé, où mon expérience hospitalière est un appui essentiel pour dialoguer avec les équipes de terrain et comprendre leurs contraintes. </w:t>
      </w:r>
    </w:p>
    <w:p w14:paraId="6AD6B9F4" w14:textId="5FF7DFBC" w:rsidR="009A2E07" w:rsidRPr="003C5459" w:rsidRDefault="009A2E07" w:rsidP="009A2E07">
      <w:pPr>
        <w:rPr>
          <w:rFonts w:ascii="Times New Roman" w:hAnsi="Times New Roman" w:cs="Times New Roman"/>
          <w:b/>
          <w:bCs/>
          <w:sz w:val="24"/>
          <w:szCs w:val="24"/>
        </w:rPr>
      </w:pPr>
      <w:r w:rsidRPr="003C5459">
        <w:rPr>
          <w:rFonts w:ascii="Times New Roman" w:hAnsi="Times New Roman" w:cs="Times New Roman"/>
          <w:b/>
          <w:bCs/>
          <w:sz w:val="24"/>
          <w:szCs w:val="24"/>
        </w:rPr>
        <w:t>3. Quel est votre principal défi à relever ?</w:t>
      </w:r>
    </w:p>
    <w:p w14:paraId="4AA8B189" w14:textId="77777777" w:rsidR="009A2E07" w:rsidRPr="003C5459" w:rsidRDefault="009A2E07" w:rsidP="009A2E07">
      <w:pPr>
        <w:rPr>
          <w:rFonts w:ascii="Times New Roman" w:hAnsi="Times New Roman" w:cs="Times New Roman"/>
          <w:sz w:val="24"/>
          <w:szCs w:val="24"/>
        </w:rPr>
      </w:pPr>
      <w:r w:rsidRPr="003C5459">
        <w:rPr>
          <w:rFonts w:ascii="Times New Roman" w:hAnsi="Times New Roman" w:cs="Times New Roman"/>
          <w:sz w:val="24"/>
          <w:szCs w:val="24"/>
        </w:rPr>
        <w:t xml:space="preserve">Comprendre la mécanique interne de l’institution : les circuits de décision, les financements, les arbitrages. C’est un langage administratif nouveau pour moi, loin du quotidien clinique. Mais ce qui me tient le plus à cœur est d’améliorer le parcours des patients à profils médico-sociaux complexes. Les équipes mobiles de réadaptation, capables d’intervenir en soins aigus, sont encore sous-utilisées. Elles pourraient pourtant fluidifier l’accès aux services de SMR. Renforcer ce lien entre soins aigus et SMR sera, je l’espère, l’une de mes contributions... </w:t>
      </w:r>
    </w:p>
    <w:p w14:paraId="44AFC430" w14:textId="77777777" w:rsidR="009A2E07" w:rsidRPr="003C5459" w:rsidRDefault="009A2E07" w:rsidP="009A2E07">
      <w:pPr>
        <w:ind w:left="1080"/>
        <w:rPr>
          <w:rFonts w:ascii="Times New Roman" w:hAnsi="Times New Roman" w:cs="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C5459">
        <w:rPr>
          <w:rFonts w:ascii="Times New Roman" w:hAnsi="Times New Roman" w:cs="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Propos recueillis par Nathalie Chahine </w:t>
      </w:r>
    </w:p>
    <w:p w14:paraId="16BFBA36" w14:textId="77777777" w:rsidR="009A2E07" w:rsidRPr="003C5459" w:rsidRDefault="009A2E07" w:rsidP="009A2E07">
      <w:pPr>
        <w:ind w:left="1080"/>
        <w:rPr>
          <w:rFonts w:ascii="Times New Roman" w:hAnsi="Times New Roman" w:cs="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3D364D" w14:textId="77777777" w:rsidR="009A2E07" w:rsidRPr="003C5459" w:rsidRDefault="009A2E07" w:rsidP="009A2E07">
      <w:pPr>
        <w:rPr>
          <w:rFonts w:ascii="Times New Roman" w:hAnsi="Times New Roman" w:cs="Times New Roman"/>
          <w:b/>
          <w:bCs/>
          <w:sz w:val="24"/>
          <w:szCs w:val="24"/>
        </w:rPr>
      </w:pPr>
      <w:r w:rsidRPr="003C5459">
        <w:rPr>
          <w:rFonts w:ascii="Times New Roman" w:hAnsi="Times New Roman" w:cs="Times New Roman"/>
          <w:b/>
          <w:bCs/>
          <w:sz w:val="24"/>
          <w:szCs w:val="24"/>
        </w:rPr>
        <w:t xml:space="preserve">MOIS SANS TABAC </w:t>
      </w:r>
      <w:r w:rsidRPr="003C5459">
        <w:rPr>
          <w:rFonts w:ascii="Times New Roman" w:hAnsi="Times New Roman" w:cs="Times New Roman"/>
          <w:sz w:val="24"/>
          <w:szCs w:val="24"/>
        </w:rPr>
        <w:t xml:space="preserve">– </w:t>
      </w:r>
      <w:r w:rsidRPr="003C5459">
        <w:rPr>
          <w:rFonts w:ascii="Times New Roman" w:hAnsi="Times New Roman" w:cs="Times New Roman"/>
          <w:b/>
          <w:bCs/>
          <w:sz w:val="24"/>
          <w:szCs w:val="24"/>
        </w:rPr>
        <w:t xml:space="preserve">Quels effets secondaires du tabac sur les suites opératoires ? </w:t>
      </w:r>
    </w:p>
    <w:p w14:paraId="1558ECAF" w14:textId="2D5F8E57" w:rsidR="009A2E07" w:rsidRPr="003C5459" w:rsidRDefault="009A2E07" w:rsidP="009A2E07">
      <w:pPr>
        <w:rPr>
          <w:rFonts w:ascii="Times New Roman" w:hAnsi="Times New Roman" w:cs="Times New Roman"/>
          <w:b/>
          <w:bCs/>
          <w:sz w:val="24"/>
          <w:szCs w:val="24"/>
        </w:rPr>
      </w:pPr>
      <w:r w:rsidRPr="003C5459">
        <w:rPr>
          <w:rFonts w:ascii="Times New Roman" w:hAnsi="Times New Roman" w:cs="Times New Roman"/>
          <w:b/>
          <w:bCs/>
          <w:sz w:val="24"/>
          <w:szCs w:val="24"/>
        </w:rPr>
        <w:t xml:space="preserve">Du 1ᵉʳ au 30 novembre 2025, Mois sans tabac revient pour sa 10ème édition. Ce grand défi collectif porté par le ministère de la Santé encourage les fumeurs à arrêter de fumer pendant 30 jours. Le point avec le Dr Matthieu </w:t>
      </w:r>
      <w:proofErr w:type="spellStart"/>
      <w:r w:rsidRPr="003C5459">
        <w:rPr>
          <w:rFonts w:ascii="Times New Roman" w:hAnsi="Times New Roman" w:cs="Times New Roman"/>
          <w:b/>
          <w:bCs/>
          <w:sz w:val="24"/>
          <w:szCs w:val="24"/>
        </w:rPr>
        <w:t>Trousselier</w:t>
      </w:r>
      <w:proofErr w:type="spellEnd"/>
      <w:r w:rsidRPr="003C5459">
        <w:rPr>
          <w:rFonts w:ascii="Times New Roman" w:hAnsi="Times New Roman" w:cs="Times New Roman"/>
          <w:b/>
          <w:bCs/>
          <w:sz w:val="24"/>
          <w:szCs w:val="24"/>
        </w:rPr>
        <w:t>, chirurgien orthopédique spécialiste du pied et de la cheville à la Clinique Claude Bernard d’Ermont et la Clinique de Domont.</w:t>
      </w:r>
    </w:p>
    <w:p w14:paraId="0F7CBEB5" w14:textId="77777777" w:rsidR="009A2E07" w:rsidRPr="003C5459" w:rsidRDefault="009A2E07" w:rsidP="009A2E07">
      <w:pPr>
        <w:rPr>
          <w:rFonts w:ascii="Times New Roman" w:hAnsi="Times New Roman" w:cs="Times New Roman"/>
          <w:b/>
          <w:bCs/>
          <w:sz w:val="24"/>
          <w:szCs w:val="24"/>
        </w:rPr>
      </w:pPr>
      <w:r w:rsidRPr="003C5459">
        <w:rPr>
          <w:rFonts w:ascii="Times New Roman" w:hAnsi="Times New Roman" w:cs="Times New Roman"/>
          <w:b/>
          <w:bCs/>
          <w:sz w:val="24"/>
          <w:szCs w:val="24"/>
        </w:rPr>
        <w:t>1. Quel impact le tabagisme a-t-il sur les suites opératoires en orthopédie ?</w:t>
      </w:r>
    </w:p>
    <w:p w14:paraId="3FACE405" w14:textId="07792383" w:rsidR="009A2E07" w:rsidRPr="003C5459" w:rsidRDefault="009A2E07" w:rsidP="009A2E07">
      <w:pPr>
        <w:rPr>
          <w:rFonts w:ascii="Times New Roman" w:hAnsi="Times New Roman" w:cs="Times New Roman"/>
          <w:sz w:val="24"/>
          <w:szCs w:val="24"/>
        </w:rPr>
      </w:pPr>
      <w:r w:rsidRPr="003C5459">
        <w:rPr>
          <w:rFonts w:ascii="Times New Roman" w:hAnsi="Times New Roman" w:cs="Times New Roman"/>
          <w:sz w:val="24"/>
          <w:szCs w:val="24"/>
        </w:rPr>
        <w:t xml:space="preserve">Le tabac majore nettement le risque d’infection, de nécrose cutanée, de retard de consolidation pouvant aller jusqu’à une absence de consolidation osseuse (pseudarthrose). En chirurgie programmée, nous avons la possibilité d’anticiper. Dès la consultation préopératoire, l’enjeu est d’établir un véritable partenariat thérapeutique et d’informer clairement le patient des risques liés au tabac. Une fenêtre d’arrêt tabagique de 6 à 8 semaines avant l’intervention et un maintien en post opératoire est proposée. En chirurgie urgente, la situation </w:t>
      </w:r>
      <w:r w:rsidRPr="003C5459">
        <w:rPr>
          <w:rFonts w:ascii="Times New Roman" w:hAnsi="Times New Roman" w:cs="Times New Roman"/>
          <w:sz w:val="24"/>
          <w:szCs w:val="24"/>
        </w:rPr>
        <w:lastRenderedPageBreak/>
        <w:t>est plus délicate car on ne peut agir sur la consommation tabagique avant le geste. Certaines situations se situent entre les deux, comme la rupture du tendon d’Achille, considérée comme une semi-urgence ; avec un délai opératoire allant jusqu’à dix jours, il est possible d’informer le patient, d’évaluer les comorbidités, et de proposer le cas échéant, une alternative à la chirurgie.</w:t>
      </w:r>
    </w:p>
    <w:p w14:paraId="66B46B7B" w14:textId="77777777" w:rsidR="009A2E07" w:rsidRPr="003C5459" w:rsidRDefault="009A2E07" w:rsidP="009A2E07">
      <w:pPr>
        <w:rPr>
          <w:rFonts w:ascii="Times New Roman" w:hAnsi="Times New Roman" w:cs="Times New Roman"/>
          <w:b/>
          <w:bCs/>
          <w:sz w:val="24"/>
          <w:szCs w:val="24"/>
        </w:rPr>
      </w:pPr>
      <w:r w:rsidRPr="003C5459">
        <w:rPr>
          <w:rFonts w:ascii="Times New Roman" w:hAnsi="Times New Roman" w:cs="Times New Roman"/>
          <w:b/>
          <w:bCs/>
          <w:sz w:val="24"/>
          <w:szCs w:val="24"/>
        </w:rPr>
        <w:t>2. Dans votre spécialité, la chirurgie du pied, les risques sont-ils majorés ?</w:t>
      </w:r>
    </w:p>
    <w:p w14:paraId="328C3B74" w14:textId="77777777" w:rsidR="009A2E07" w:rsidRPr="003C5459" w:rsidRDefault="009A2E07" w:rsidP="009A2E07">
      <w:pPr>
        <w:rPr>
          <w:rFonts w:ascii="Times New Roman" w:hAnsi="Times New Roman" w:cs="Times New Roman"/>
          <w:sz w:val="24"/>
          <w:szCs w:val="24"/>
        </w:rPr>
      </w:pPr>
      <w:r w:rsidRPr="003C5459">
        <w:rPr>
          <w:rFonts w:ascii="Times New Roman" w:hAnsi="Times New Roman" w:cs="Times New Roman"/>
          <w:sz w:val="24"/>
          <w:szCs w:val="24"/>
        </w:rPr>
        <w:t>Toutes les disciplines de l’orthopédie sont concernées par les effets délétères du tabac. Toutefois, la chirurgie du pied expose plus à des complications vasculaires. Une AOMI (artériopathie oblitérante des membres inférieurs) sous-jacente méconnue peut être décompensée par le geste chirurgical, d’où l’intérêt, chez certains patients, d’un bilan artériel préopératoire. </w:t>
      </w:r>
    </w:p>
    <w:p w14:paraId="48D1AEF3" w14:textId="77777777" w:rsidR="009A2E07" w:rsidRPr="003C5459" w:rsidRDefault="009A2E07" w:rsidP="009A2E07">
      <w:pPr>
        <w:rPr>
          <w:rFonts w:ascii="Times New Roman" w:hAnsi="Times New Roman" w:cs="Times New Roman"/>
          <w:b/>
          <w:bCs/>
          <w:sz w:val="24"/>
          <w:szCs w:val="24"/>
        </w:rPr>
      </w:pPr>
      <w:r w:rsidRPr="003C5459">
        <w:rPr>
          <w:rFonts w:ascii="Times New Roman" w:hAnsi="Times New Roman" w:cs="Times New Roman"/>
          <w:b/>
          <w:bCs/>
          <w:sz w:val="24"/>
          <w:szCs w:val="24"/>
        </w:rPr>
        <w:t xml:space="preserve">3. Le “Mois sans tabac” a-t-il un impact réellement </w:t>
      </w:r>
      <w:proofErr w:type="gramStart"/>
      <w:r w:rsidRPr="003C5459">
        <w:rPr>
          <w:rFonts w:ascii="Times New Roman" w:hAnsi="Times New Roman" w:cs="Times New Roman"/>
          <w:b/>
          <w:bCs/>
          <w:sz w:val="24"/>
          <w:szCs w:val="24"/>
        </w:rPr>
        <w:t>favorable?</w:t>
      </w:r>
      <w:proofErr w:type="gramEnd"/>
    </w:p>
    <w:p w14:paraId="2F318A01" w14:textId="77777777" w:rsidR="009A2E07" w:rsidRPr="003C5459" w:rsidRDefault="009A2E07" w:rsidP="009A2E07">
      <w:pPr>
        <w:rPr>
          <w:rFonts w:ascii="Times New Roman" w:hAnsi="Times New Roman" w:cs="Times New Roman"/>
          <w:sz w:val="24"/>
          <w:szCs w:val="24"/>
        </w:rPr>
      </w:pPr>
      <w:r w:rsidRPr="003C5459">
        <w:rPr>
          <w:rFonts w:ascii="Times New Roman" w:hAnsi="Times New Roman" w:cs="Times New Roman"/>
          <w:sz w:val="24"/>
          <w:szCs w:val="24"/>
        </w:rPr>
        <w:t>Cette campagne de prévention joue un rôle indispensable en termes de sensibilisation. Pour certains patients, notamment ceux qui hésitent à se sevrer ou ceux ayant une intervention programmée, cela peut être un levier décisif : l’explication transparente des risques opératoires peut déclencher une motivation réelle.</w:t>
      </w:r>
    </w:p>
    <w:p w14:paraId="1A880728" w14:textId="77777777" w:rsidR="009A2E07" w:rsidRPr="003C5459" w:rsidRDefault="009A2E07" w:rsidP="009A2E07">
      <w:pPr>
        <w:rPr>
          <w:rFonts w:ascii="Times New Roman" w:hAnsi="Times New Roman" w:cs="Times New Roman"/>
          <w:b/>
          <w:bCs/>
          <w:sz w:val="24"/>
          <w:szCs w:val="24"/>
        </w:rPr>
      </w:pPr>
      <w:r w:rsidRPr="003C5459">
        <w:rPr>
          <w:rFonts w:ascii="Times New Roman" w:hAnsi="Times New Roman" w:cs="Times New Roman"/>
          <w:b/>
          <w:bCs/>
          <w:sz w:val="24"/>
          <w:szCs w:val="24"/>
        </w:rPr>
        <w:t>4. Comment le médecin traitant pourrait-il davantage accompagner l’arrêt du tabac ?</w:t>
      </w:r>
    </w:p>
    <w:p w14:paraId="6F87453F" w14:textId="628D3FD6" w:rsidR="009A2E07" w:rsidRPr="003C5459" w:rsidRDefault="009A2E07" w:rsidP="009A2E07">
      <w:pPr>
        <w:rPr>
          <w:rFonts w:ascii="Times New Roman" w:hAnsi="Times New Roman" w:cs="Times New Roman"/>
          <w:sz w:val="24"/>
          <w:szCs w:val="24"/>
        </w:rPr>
      </w:pPr>
      <w:r w:rsidRPr="003C5459">
        <w:rPr>
          <w:rFonts w:ascii="Times New Roman" w:hAnsi="Times New Roman" w:cs="Times New Roman"/>
          <w:sz w:val="24"/>
          <w:szCs w:val="24"/>
        </w:rPr>
        <w:t>Le rôle du médecin traitant est central. Je crois qu’il pourrait insister davantage sur l’intérêt des substituts nicotiniques (patchs, gommes), souvent sous-utilisés, et revenir sur la place du vapotage, fréquemment perçu comme anodin. Or la nicotine contenue dans les vapoteuses est délivrée sous forme de pics rapides favorisant la vasoconstriction contrairement à celle se trouvant dans les patchs qui est délivrée sur un mode continu. Expliquer clairement ce mécanisme aide les patients à adopter des stratégies réellement protectrices en période pré- et postopératoire.</w:t>
      </w:r>
    </w:p>
    <w:p w14:paraId="3778896F" w14:textId="3378792C" w:rsidR="009A2E07" w:rsidRPr="003C5459" w:rsidRDefault="009A2E07" w:rsidP="009A2E07">
      <w:pPr>
        <w:rPr>
          <w:rFonts w:ascii="Times New Roman" w:hAnsi="Times New Roman" w:cs="Times New Roman"/>
          <w:b/>
          <w:bCs/>
          <w:sz w:val="24"/>
          <w:szCs w:val="24"/>
        </w:rPr>
      </w:pPr>
      <w:r w:rsidRPr="003C5459">
        <w:rPr>
          <w:rFonts w:ascii="Times New Roman" w:hAnsi="Times New Roman" w:cs="Times New Roman"/>
          <w:b/>
          <w:bCs/>
          <w:sz w:val="24"/>
          <w:szCs w:val="24"/>
        </w:rPr>
        <w:t>Propos recueillis par Nathalie Chahine</w:t>
      </w:r>
    </w:p>
    <w:p w14:paraId="74F5D509" w14:textId="77777777" w:rsidR="009A2E07" w:rsidRPr="003C5459" w:rsidRDefault="009A2E07" w:rsidP="009A2E07">
      <w:pPr>
        <w:rPr>
          <w:rFonts w:ascii="Times New Roman" w:hAnsi="Times New Roman" w:cs="Times New Roman"/>
          <w:b/>
          <w:bCs/>
          <w:sz w:val="24"/>
          <w:szCs w:val="24"/>
        </w:rPr>
      </w:pPr>
    </w:p>
    <w:p w14:paraId="1924506F" w14:textId="6E19F5C1" w:rsidR="009A2E07" w:rsidRPr="003C5459" w:rsidRDefault="009A2E07" w:rsidP="009A2E07">
      <w:pPr>
        <w:rPr>
          <w:rFonts w:ascii="Times New Roman" w:hAnsi="Times New Roman" w:cs="Times New Roman"/>
          <w:b/>
          <w:bCs/>
          <w:sz w:val="24"/>
          <w:szCs w:val="24"/>
        </w:rPr>
      </w:pPr>
      <w:r w:rsidRPr="003C5459">
        <w:rPr>
          <w:rFonts w:ascii="Times New Roman" w:hAnsi="Times New Roman" w:cs="Times New Roman"/>
          <w:b/>
          <w:bCs/>
          <w:sz w:val="24"/>
          <w:szCs w:val="24"/>
        </w:rPr>
        <w:t>AFFAIRES DISCIPLINAIRES</w:t>
      </w:r>
    </w:p>
    <w:p w14:paraId="212E5FE2" w14:textId="77777777" w:rsidR="009A2E07" w:rsidRPr="003C5459" w:rsidRDefault="009A2E07" w:rsidP="009A2E07">
      <w:pPr>
        <w:rPr>
          <w:rFonts w:ascii="Times New Roman" w:hAnsi="Times New Roman" w:cs="Times New Roman"/>
          <w:sz w:val="24"/>
          <w:szCs w:val="24"/>
        </w:rPr>
      </w:pPr>
      <w:r w:rsidRPr="003C5459">
        <w:rPr>
          <w:rFonts w:ascii="Times New Roman" w:hAnsi="Times New Roman" w:cs="Times New Roman"/>
          <w:b/>
          <w:bCs/>
          <w:sz w:val="24"/>
          <w:szCs w:val="24"/>
        </w:rPr>
        <w:t>Les faits</w:t>
      </w:r>
      <w:r w:rsidRPr="003C5459">
        <w:rPr>
          <w:rFonts w:ascii="Times New Roman" w:hAnsi="Times New Roman" w:cs="Times New Roman"/>
          <w:sz w:val="24"/>
          <w:szCs w:val="24"/>
        </w:rPr>
        <w:t> :  le Dr N, psychiatre, a indiqué que son patient, M. H, était victime de</w:t>
      </w:r>
      <w:proofErr w:type="gramStart"/>
      <w:r w:rsidRPr="003C5459">
        <w:rPr>
          <w:rFonts w:ascii="Times New Roman" w:hAnsi="Times New Roman" w:cs="Times New Roman"/>
          <w:sz w:val="24"/>
          <w:szCs w:val="24"/>
        </w:rPr>
        <w:t xml:space="preserve"> «harcèlement</w:t>
      </w:r>
      <w:proofErr w:type="gramEnd"/>
      <w:r w:rsidRPr="003C5459">
        <w:rPr>
          <w:rFonts w:ascii="Times New Roman" w:hAnsi="Times New Roman" w:cs="Times New Roman"/>
          <w:sz w:val="24"/>
          <w:szCs w:val="24"/>
        </w:rPr>
        <w:t xml:space="preserve"> moral et souffrance au travail ». Il a reconnu ultérieurement dans un courrier n’avoir pas préalablement vérifié les conditions de travail de M. H et l’existence du lien de causalité mentionné dans son certificat. L’entreprise qui employait M. H a porté plainte. </w:t>
      </w:r>
    </w:p>
    <w:p w14:paraId="0B21255D" w14:textId="77777777" w:rsidR="009A2E07" w:rsidRPr="003C5459" w:rsidRDefault="009A2E07" w:rsidP="009A2E07">
      <w:pPr>
        <w:rPr>
          <w:rFonts w:ascii="Times New Roman" w:hAnsi="Times New Roman" w:cs="Times New Roman"/>
          <w:sz w:val="24"/>
          <w:szCs w:val="24"/>
        </w:rPr>
      </w:pPr>
      <w:r w:rsidRPr="003C5459">
        <w:rPr>
          <w:rFonts w:ascii="Times New Roman" w:hAnsi="Times New Roman" w:cs="Times New Roman"/>
          <w:b/>
          <w:bCs/>
          <w:sz w:val="24"/>
          <w:szCs w:val="24"/>
        </w:rPr>
        <w:t>Les manquements déontologiques</w:t>
      </w:r>
      <w:r w:rsidRPr="003C5459">
        <w:rPr>
          <w:rFonts w:ascii="Times New Roman" w:hAnsi="Times New Roman" w:cs="Times New Roman"/>
          <w:sz w:val="24"/>
          <w:szCs w:val="24"/>
        </w:rPr>
        <w:t xml:space="preserve"> : l’article R. 4127-28 du code de la santé publique stipule que « La délivrance (…) d’un certificat de complaisance est interdite ». Le médecin en faute ne pouvait l’ignorer, d’autant qu’il avait déjà reçu une sanction disciplinaire pour des faits similaires. </w:t>
      </w:r>
    </w:p>
    <w:p w14:paraId="11A32679" w14:textId="77777777" w:rsidR="009A2E07" w:rsidRPr="003C5459" w:rsidRDefault="009A2E07" w:rsidP="009A2E07">
      <w:pPr>
        <w:rPr>
          <w:rFonts w:ascii="Times New Roman" w:hAnsi="Times New Roman" w:cs="Times New Roman"/>
          <w:sz w:val="24"/>
          <w:szCs w:val="24"/>
        </w:rPr>
      </w:pPr>
      <w:r w:rsidRPr="003C5459">
        <w:rPr>
          <w:rFonts w:ascii="Times New Roman" w:hAnsi="Times New Roman" w:cs="Times New Roman"/>
          <w:b/>
          <w:bCs/>
          <w:sz w:val="24"/>
          <w:szCs w:val="24"/>
          <w:shd w:val="clear" w:color="auto" w:fill="FFFFFF"/>
        </w:rPr>
        <w:t>La décision de la chambre disciplinaire :</w:t>
      </w:r>
      <w:r w:rsidRPr="003C5459">
        <w:rPr>
          <w:rFonts w:ascii="Times New Roman" w:hAnsi="Times New Roman" w:cs="Times New Roman"/>
          <w:sz w:val="24"/>
          <w:szCs w:val="24"/>
          <w:shd w:val="clear" w:color="auto" w:fill="FFFFFF"/>
        </w:rPr>
        <w:t> </w:t>
      </w:r>
      <w:r w:rsidRPr="003C5459">
        <w:rPr>
          <w:rFonts w:ascii="Times New Roman" w:hAnsi="Times New Roman" w:cs="Times New Roman"/>
          <w:sz w:val="24"/>
          <w:szCs w:val="24"/>
        </w:rPr>
        <w:t xml:space="preserve">une interdiction d’exercer de deux mois ferme a été prononcée. </w:t>
      </w:r>
    </w:p>
    <w:p w14:paraId="24B7D853" w14:textId="4A8869BE" w:rsidR="009A2E07" w:rsidRPr="003C5459" w:rsidRDefault="009A2E07" w:rsidP="009A2E07">
      <w:pPr>
        <w:rPr>
          <w:rFonts w:ascii="Times New Roman" w:hAnsi="Times New Roman" w:cs="Times New Roman"/>
          <w:b/>
          <w:bCs/>
          <w:sz w:val="24"/>
          <w:szCs w:val="24"/>
          <w:shd w:val="clear" w:color="auto" w:fill="FFFFFF"/>
        </w:rPr>
      </w:pPr>
      <w:r w:rsidRPr="003C5459">
        <w:rPr>
          <w:rFonts w:ascii="Times New Roman" w:hAnsi="Times New Roman" w:cs="Times New Roman"/>
          <w:b/>
          <w:bCs/>
          <w:sz w:val="24"/>
          <w:szCs w:val="24"/>
          <w:shd w:val="clear" w:color="auto" w:fill="FFFFFF"/>
        </w:rPr>
        <w:t>BONNES PRATIQUES</w:t>
      </w:r>
      <w:r w:rsidRPr="003C5459">
        <w:rPr>
          <w:rFonts w:ascii="Times New Roman" w:hAnsi="Times New Roman" w:cs="Times New Roman"/>
          <w:sz w:val="24"/>
          <w:szCs w:val="24"/>
          <w:shd w:val="clear" w:color="auto" w:fill="FFFFFF"/>
        </w:rPr>
        <w:t xml:space="preserve"> </w:t>
      </w:r>
      <w:r w:rsidRPr="003C5459">
        <w:rPr>
          <w:rFonts w:ascii="Times New Roman" w:hAnsi="Times New Roman" w:cs="Times New Roman"/>
          <w:b/>
          <w:bCs/>
          <w:sz w:val="24"/>
          <w:szCs w:val="24"/>
          <w:shd w:val="clear" w:color="auto" w:fill="FFFFFF"/>
        </w:rPr>
        <w:t>– Inscription au tableau et réseaux sociaux</w:t>
      </w:r>
    </w:p>
    <w:p w14:paraId="3BF2A837" w14:textId="7EF73E32" w:rsidR="009A2E07" w:rsidRPr="003C5459" w:rsidRDefault="009A2E07" w:rsidP="009A2E07">
      <w:pPr>
        <w:rPr>
          <w:rFonts w:ascii="Times New Roman" w:hAnsi="Times New Roman" w:cs="Times New Roman"/>
          <w:sz w:val="24"/>
          <w:szCs w:val="24"/>
          <w:shd w:val="clear" w:color="auto" w:fill="FFFFFF"/>
        </w:rPr>
      </w:pPr>
      <w:r w:rsidRPr="003C5459">
        <w:rPr>
          <w:rFonts w:ascii="Times New Roman" w:hAnsi="Times New Roman" w:cs="Times New Roman"/>
          <w:sz w:val="24"/>
          <w:szCs w:val="24"/>
          <w:shd w:val="clear" w:color="auto" w:fill="FFFFFF"/>
        </w:rPr>
        <w:lastRenderedPageBreak/>
        <w:t>Le questionnaire d’inscription au tableau de l’Ordre des médecins, dans sa version actualisée au 1er octobre 2025 mise en ligne par le CNOM, intègre désormais une mention spécifique relative à la Charte du médecin créateur de contenu responsable. Le médecin qui intervient sur les réseaux sociaux est désormais tenu de signer cette Charte, et de signaler au CNOM toute activité sur toute plateforme sociale.</w:t>
      </w:r>
      <w:r w:rsidRPr="003C5459">
        <w:rPr>
          <w:rFonts w:ascii="Times New Roman" w:hAnsi="Times New Roman" w:cs="Times New Roman"/>
        </w:rPr>
        <w:t xml:space="preserve"> </w:t>
      </w:r>
      <w:r w:rsidRPr="003C5459">
        <w:rPr>
          <w:rFonts w:ascii="Times New Roman" w:hAnsi="Times New Roman" w:cs="Times New Roman"/>
          <w:sz w:val="24"/>
          <w:szCs w:val="24"/>
          <w:shd w:val="clear" w:color="auto" w:fill="FFFFFF"/>
        </w:rPr>
        <w:t xml:space="preserve"> </w:t>
      </w:r>
    </w:p>
    <w:p w14:paraId="672C2B6E" w14:textId="77777777" w:rsidR="009A2E07" w:rsidRPr="003C5459" w:rsidRDefault="009A2E07" w:rsidP="009A2E07">
      <w:pPr>
        <w:rPr>
          <w:rFonts w:ascii="Times New Roman" w:hAnsi="Times New Roman" w:cs="Times New Roman"/>
          <w:sz w:val="24"/>
          <w:szCs w:val="24"/>
          <w:shd w:val="clear" w:color="auto" w:fill="FFFFFF"/>
        </w:rPr>
      </w:pPr>
      <w:r w:rsidRPr="003C5459">
        <w:rPr>
          <w:rFonts w:ascii="Times New Roman" w:hAnsi="Times New Roman" w:cs="Times New Roman"/>
          <w:sz w:val="24"/>
          <w:szCs w:val="24"/>
          <w:shd w:val="clear" w:color="auto" w:fill="FFFFFF"/>
        </w:rPr>
        <w:t xml:space="preserve">Pour télécharger cette Charte : </w:t>
      </w:r>
      <w:hyperlink r:id="rId4" w:history="1">
        <w:r w:rsidRPr="003C5459">
          <w:rPr>
            <w:rStyle w:val="Lienhypertexte"/>
            <w:rFonts w:ascii="Times New Roman" w:hAnsi="Times New Roman" w:cs="Times New Roman"/>
            <w:sz w:val="24"/>
            <w:szCs w:val="24"/>
            <w:shd w:val="clear" w:color="auto" w:fill="FFFFFF"/>
          </w:rPr>
          <w:t>cnom_charte_medecin_createur_rs.pdf</w:t>
        </w:r>
      </w:hyperlink>
      <w:r w:rsidRPr="003C5459">
        <w:rPr>
          <w:rFonts w:ascii="Times New Roman" w:hAnsi="Times New Roman" w:cs="Times New Roman"/>
          <w:sz w:val="24"/>
          <w:szCs w:val="24"/>
          <w:shd w:val="clear" w:color="auto" w:fill="FFFFFF"/>
        </w:rPr>
        <w:t xml:space="preserve"> </w:t>
      </w:r>
    </w:p>
    <w:p w14:paraId="3C761584" w14:textId="77777777" w:rsidR="009A2E07" w:rsidRPr="003C5459" w:rsidRDefault="009A2E07" w:rsidP="009A2E07">
      <w:pPr>
        <w:ind w:left="1080"/>
        <w:rPr>
          <w:rFonts w:ascii="Times New Roman" w:hAnsi="Times New Roman" w:cs="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C5B7595" w14:textId="77777777" w:rsidR="009A2E07" w:rsidRPr="003C5459" w:rsidRDefault="009A2E07" w:rsidP="009A2E07">
      <w:pPr>
        <w:rPr>
          <w:rFonts w:ascii="Times New Roman" w:hAnsi="Times New Roman" w:cs="Times New Roman"/>
          <w:b/>
          <w:bCs/>
        </w:rPr>
      </w:pPr>
    </w:p>
    <w:p w14:paraId="4F936F45" w14:textId="7F66911D" w:rsidR="009A2E07" w:rsidRDefault="009A2E07"/>
    <w:sectPr w:rsidR="009A2E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07"/>
    <w:rsid w:val="00033015"/>
    <w:rsid w:val="000F44B1"/>
    <w:rsid w:val="003C5459"/>
    <w:rsid w:val="00494897"/>
    <w:rsid w:val="005674C2"/>
    <w:rsid w:val="009A2E07"/>
    <w:rsid w:val="009C4D71"/>
    <w:rsid w:val="00BA5A54"/>
    <w:rsid w:val="00C952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159AA"/>
  <w15:chartTrackingRefBased/>
  <w15:docId w15:val="{D1055B04-B21F-4D0D-B072-ACC61D2F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E07"/>
  </w:style>
  <w:style w:type="paragraph" w:styleId="Titre1">
    <w:name w:val="heading 1"/>
    <w:basedOn w:val="Normal"/>
    <w:next w:val="Normal"/>
    <w:link w:val="Titre1Car"/>
    <w:uiPriority w:val="9"/>
    <w:qFormat/>
    <w:rsid w:val="009A2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A2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A2E0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A2E0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A2E0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A2E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A2E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A2E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A2E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2E0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A2E0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A2E0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A2E0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A2E0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A2E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A2E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A2E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A2E07"/>
    <w:rPr>
      <w:rFonts w:eastAsiaTheme="majorEastAsia" w:cstheme="majorBidi"/>
      <w:color w:val="272727" w:themeColor="text1" w:themeTint="D8"/>
    </w:rPr>
  </w:style>
  <w:style w:type="paragraph" w:styleId="Titre">
    <w:name w:val="Title"/>
    <w:basedOn w:val="Normal"/>
    <w:next w:val="Normal"/>
    <w:link w:val="TitreCar"/>
    <w:uiPriority w:val="10"/>
    <w:qFormat/>
    <w:rsid w:val="009A2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2E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A2E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A2E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A2E07"/>
    <w:pPr>
      <w:spacing w:before="160"/>
      <w:jc w:val="center"/>
    </w:pPr>
    <w:rPr>
      <w:i/>
      <w:iCs/>
      <w:color w:val="404040" w:themeColor="text1" w:themeTint="BF"/>
    </w:rPr>
  </w:style>
  <w:style w:type="character" w:customStyle="1" w:styleId="CitationCar">
    <w:name w:val="Citation Car"/>
    <w:basedOn w:val="Policepardfaut"/>
    <w:link w:val="Citation"/>
    <w:uiPriority w:val="29"/>
    <w:rsid w:val="009A2E07"/>
    <w:rPr>
      <w:i/>
      <w:iCs/>
      <w:color w:val="404040" w:themeColor="text1" w:themeTint="BF"/>
    </w:rPr>
  </w:style>
  <w:style w:type="paragraph" w:styleId="Paragraphedeliste">
    <w:name w:val="List Paragraph"/>
    <w:basedOn w:val="Normal"/>
    <w:uiPriority w:val="34"/>
    <w:qFormat/>
    <w:rsid w:val="009A2E07"/>
    <w:pPr>
      <w:ind w:left="720"/>
      <w:contextualSpacing/>
    </w:pPr>
  </w:style>
  <w:style w:type="character" w:styleId="Accentuationintense">
    <w:name w:val="Intense Emphasis"/>
    <w:basedOn w:val="Policepardfaut"/>
    <w:uiPriority w:val="21"/>
    <w:qFormat/>
    <w:rsid w:val="009A2E07"/>
    <w:rPr>
      <w:i/>
      <w:iCs/>
      <w:color w:val="0F4761" w:themeColor="accent1" w:themeShade="BF"/>
    </w:rPr>
  </w:style>
  <w:style w:type="paragraph" w:styleId="Citationintense">
    <w:name w:val="Intense Quote"/>
    <w:basedOn w:val="Normal"/>
    <w:next w:val="Normal"/>
    <w:link w:val="CitationintenseCar"/>
    <w:uiPriority w:val="30"/>
    <w:qFormat/>
    <w:rsid w:val="009A2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A2E07"/>
    <w:rPr>
      <w:i/>
      <w:iCs/>
      <w:color w:val="0F4761" w:themeColor="accent1" w:themeShade="BF"/>
    </w:rPr>
  </w:style>
  <w:style w:type="character" w:styleId="Rfrenceintense">
    <w:name w:val="Intense Reference"/>
    <w:basedOn w:val="Policepardfaut"/>
    <w:uiPriority w:val="32"/>
    <w:qFormat/>
    <w:rsid w:val="009A2E07"/>
    <w:rPr>
      <w:b/>
      <w:bCs/>
      <w:smallCaps/>
      <w:color w:val="0F4761" w:themeColor="accent1" w:themeShade="BF"/>
      <w:spacing w:val="5"/>
    </w:rPr>
  </w:style>
  <w:style w:type="character" w:styleId="Lienhypertexte">
    <w:name w:val="Hyperlink"/>
    <w:basedOn w:val="Policepardfaut"/>
    <w:uiPriority w:val="99"/>
    <w:unhideWhenUsed/>
    <w:rsid w:val="009A2E0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eil-national.medecin.fr/sites/default/files/cnom_charte_medecin_createur_r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1487</Words>
  <Characters>8179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3</cp:revision>
  <dcterms:created xsi:type="dcterms:W3CDTF">2025-11-24T07:47:00Z</dcterms:created>
  <dcterms:modified xsi:type="dcterms:W3CDTF">2025-11-24T07:47:00Z</dcterms:modified>
</cp:coreProperties>
</file>