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2BC2" w14:textId="12AF9B0D" w:rsidR="00F9468C" w:rsidRPr="00417C21" w:rsidRDefault="00F9468C" w:rsidP="00F9468C">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octobre</w:t>
      </w: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2025</w:t>
      </w:r>
    </w:p>
    <w:p w14:paraId="41BB1C86" w14:textId="7572D812" w:rsidR="00BA5A54" w:rsidRPr="00F9468C" w:rsidRDefault="00F9468C">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30F484FA" w14:textId="77777777" w:rsidR="00F9468C" w:rsidRDefault="00F9468C"/>
    <w:p w14:paraId="2893CF81" w14:textId="77777777" w:rsidR="00F9468C" w:rsidRPr="00BE4FC8" w:rsidRDefault="00F9468C" w:rsidP="00F9468C">
      <w:pPr>
        <w:rPr>
          <w:b/>
          <w:bCs/>
        </w:rPr>
      </w:pPr>
      <w:r>
        <w:rPr>
          <w:b/>
          <w:bCs/>
        </w:rPr>
        <w:t>OCTOBRE ROSE</w:t>
      </w:r>
      <w:r w:rsidRPr="00BE4FC8">
        <w:rPr>
          <w:b/>
          <w:bCs/>
        </w:rPr>
        <w:t> : Les médecins du département se mobilisent !</w:t>
      </w:r>
    </w:p>
    <w:p w14:paraId="6587EE6F" w14:textId="7F3E3467" w:rsidR="00F9468C" w:rsidRPr="00370769" w:rsidRDefault="00F9468C" w:rsidP="00F9468C">
      <w:r w:rsidRPr="00370769">
        <w:t>Chaque année, le mois d’octobre rappelle l’importance du dépistage précoce du cancer du sein et sensibilise</w:t>
      </w:r>
      <w:r>
        <w:t xml:space="preserve"> </w:t>
      </w:r>
      <w:r w:rsidRPr="00370769">
        <w:t xml:space="preserve">les femmes à la prévention. </w:t>
      </w:r>
      <w:r w:rsidR="006E5275">
        <w:t>Zoom sur</w:t>
      </w:r>
      <w:r w:rsidRPr="00370769">
        <w:t xml:space="preserve"> les équipes médicales</w:t>
      </w:r>
      <w:r w:rsidR="006E5275">
        <w:t xml:space="preserve"> et </w:t>
      </w:r>
      <w:r w:rsidRPr="00370769">
        <w:t xml:space="preserve">paramédicales </w:t>
      </w:r>
      <w:r w:rsidR="006E5275">
        <w:t>qui</w:t>
      </w:r>
      <w:r w:rsidRPr="00370769">
        <w:t xml:space="preserve"> unissent leurs forces pour proposer des actions concrètes, alliant sport, bien-être et information.</w:t>
      </w:r>
    </w:p>
    <w:p w14:paraId="2AD302A6" w14:textId="77777777" w:rsidR="00F9468C" w:rsidRPr="00370769" w:rsidRDefault="00F9468C" w:rsidP="00F9468C">
      <w:pPr>
        <w:rPr>
          <w:b/>
          <w:bCs/>
        </w:rPr>
      </w:pPr>
      <w:r w:rsidRPr="00370769">
        <w:rPr>
          <w:b/>
          <w:bCs/>
        </w:rPr>
        <w:t>Foot, cross fit et marche : la prévention en mouvement</w:t>
      </w:r>
    </w:p>
    <w:p w14:paraId="5FAFB31A" w14:textId="1F9DFF51" w:rsidR="00F9468C" w:rsidRPr="00370769" w:rsidRDefault="00F9468C" w:rsidP="00F9468C">
      <w:r w:rsidRPr="00370769">
        <w:t xml:space="preserve">La Maison de Santé Pluridisciplinaire Goldstein </w:t>
      </w:r>
      <w:r>
        <w:t xml:space="preserve">de </w:t>
      </w:r>
      <w:r w:rsidR="00147D37">
        <w:t>Groslay</w:t>
      </w:r>
      <w:r>
        <w:t xml:space="preserve"> </w:t>
      </w:r>
      <w:r w:rsidRPr="00370769">
        <w:t>renouvelle pour la troisième année son engagement autour d’Octobre Rose, avec un programme original plaçant le mouvement au cœur de la prévention.</w:t>
      </w:r>
      <w:r>
        <w:t xml:space="preserve"> </w:t>
      </w:r>
      <w:r w:rsidRPr="00370769">
        <w:t>« Nous avons voulu sortir du cadre classique du dépistage pour aller à la rencontre de femmes jeunes, sportives et en bonne santé, qui ne se sentent pas forcément concernées</w:t>
      </w:r>
      <w:r>
        <w:t>.</w:t>
      </w:r>
      <w:r w:rsidRPr="00370769">
        <w:t xml:space="preserve"> Mais aussi parler de la mammographie, pour la dédramatiser auprès de celles qui appréhen</w:t>
      </w:r>
      <w:r w:rsidR="006E5275">
        <w:t>dent ce geste.</w:t>
      </w:r>
      <w:r w:rsidRPr="00370769">
        <w:t xml:space="preserve"> », explique le Dr Sabrina Dupuy</w:t>
      </w:r>
      <w:r>
        <w:t>,</w:t>
      </w:r>
      <w:r w:rsidRPr="00F9468C">
        <w:t xml:space="preserve"> </w:t>
      </w:r>
      <w:r w:rsidRPr="00370769">
        <w:t>médecin généraliste à la MSP Goldstein.</w:t>
      </w:r>
      <w:r>
        <w:t xml:space="preserve"> </w:t>
      </w:r>
      <w:r w:rsidRPr="00370769">
        <w:t>Le 11 octobre, une randonnée-sophrologie encadrée par des kinésithérapeutes et une sophrologue ouv</w:t>
      </w:r>
      <w:r>
        <w:t>rai</w:t>
      </w:r>
      <w:r w:rsidRPr="00370769">
        <w:t xml:space="preserve">t la série d’événements. Puis, le 15 octobre, le </w:t>
      </w:r>
      <w:r w:rsidRPr="00370769">
        <w:rPr>
          <w:i/>
          <w:iCs/>
        </w:rPr>
        <w:t>Foot Club de Groslay</w:t>
      </w:r>
      <w:r w:rsidRPr="00370769">
        <w:t xml:space="preserve"> proposait au centre sportif de Deuil-la-Barre une initiation gratuite au football</w:t>
      </w:r>
      <w:r>
        <w:t xml:space="preserve"> </w:t>
      </w:r>
      <w:r w:rsidRPr="00370769">
        <w:t>à toutes les femmes souhaitant découvrir ce sport.</w:t>
      </w:r>
      <w:r>
        <w:t xml:space="preserve"> </w:t>
      </w:r>
      <w:r w:rsidRPr="00370769">
        <w:t>Dans le même esprit, le samedi 25 octobre, un cours de cross fit 100 % féminin d’une heure sera animé par le Dr Sabrina Dupuy</w:t>
      </w:r>
      <w:proofErr w:type="gramStart"/>
      <w:r w:rsidRPr="00370769">
        <w:t>, ,</w:t>
      </w:r>
      <w:proofErr w:type="gramEnd"/>
      <w:r w:rsidRPr="00370769">
        <w:t xml:space="preserve"> autour du thème </w:t>
      </w:r>
      <w:r w:rsidRPr="00370769">
        <w:rPr>
          <w:i/>
          <w:iCs/>
        </w:rPr>
        <w:t>« Après l’effort, le bon geste ! »</w:t>
      </w:r>
      <w:r w:rsidRPr="00370769">
        <w:t>.</w:t>
      </w:r>
      <w:r>
        <w:t xml:space="preserve"> </w:t>
      </w:r>
      <w:r w:rsidRPr="00370769">
        <w:t>Ces séances</w:t>
      </w:r>
      <w:r>
        <w:t xml:space="preserve"> de sport</w:t>
      </w:r>
      <w:r w:rsidRPr="00370769">
        <w:t xml:space="preserve">, mêlant cardio, fun et prévention, se concluent </w:t>
      </w:r>
      <w:r>
        <w:t xml:space="preserve">à chaque fois </w:t>
      </w:r>
      <w:r w:rsidRPr="00370769">
        <w:t>par des conseils d’autopalpation et d’information sur le dépistage, prodigués par le Dr Dupuy.</w:t>
      </w:r>
      <w:r>
        <w:t xml:space="preserve"> </w:t>
      </w:r>
    </w:p>
    <w:p w14:paraId="7276DE1C" w14:textId="77777777" w:rsidR="00F9468C" w:rsidRPr="00370769" w:rsidRDefault="00F9468C" w:rsidP="00F9468C">
      <w:pPr>
        <w:rPr>
          <w:b/>
          <w:bCs/>
        </w:rPr>
      </w:pPr>
      <w:r w:rsidRPr="00370769">
        <w:rPr>
          <w:b/>
          <w:bCs/>
        </w:rPr>
        <w:t>Un élan collectif dans tout le département</w:t>
      </w:r>
    </w:p>
    <w:p w14:paraId="5533C711" w14:textId="55E4C0DC" w:rsidR="00F9468C" w:rsidRPr="00FB03A0" w:rsidRDefault="00F9468C" w:rsidP="00F9468C">
      <w:r w:rsidRPr="00370769">
        <w:t>À Eaubonne, la mobilisation s’est illustrée dès le 3 octobre avec un programme complet d’actions de prévention, d’information et de bien-être, coordonné par la CPTS locale.</w:t>
      </w:r>
      <w:r w:rsidRPr="00370769">
        <w:br/>
        <w:t>Sur le marché d’Eaubonne, des stands de sensibilisation ont permis d’échanger avec les habitantes autour du dépistage et de la santé du sein. Le Comité du Val-d’Oise de la Ligue contre le cancer y présentait les dispositifs de prise en charge disponibles, tout en proposant un atelier d’autoformation à l’autosurveillance mammaire à l’aide d’un buste pédagogique.</w:t>
      </w:r>
      <w:r>
        <w:t xml:space="preserve"> </w:t>
      </w:r>
      <w:r w:rsidRPr="00370769">
        <w:t>De leur côté, l’équipe d’imagerie médicale et les gynécologues-obstétriciens de l’Hôpital Simone Veil ont détaillé les parcours simplifiés d’accès au dépistage désormais proposés à l’hôpital.</w:t>
      </w:r>
      <w:r>
        <w:t xml:space="preserve"> Et le 8 octobre à Taverny, un </w:t>
      </w:r>
      <w:proofErr w:type="spellStart"/>
      <w:r>
        <w:t>Mammobus</w:t>
      </w:r>
      <w:proofErr w:type="spellEnd"/>
      <w:r>
        <w:t xml:space="preserve"> a offert des</w:t>
      </w:r>
      <w:r w:rsidRPr="00FB03A0">
        <w:t xml:space="preserve"> consultations avec un médecin</w:t>
      </w:r>
      <w:r>
        <w:t xml:space="preserve">, et (sur rendez-vous) la conduite de </w:t>
      </w:r>
      <w:r w:rsidRPr="00FB03A0">
        <w:t xml:space="preserve">mammographie </w:t>
      </w:r>
      <w:r>
        <w:t>et d’</w:t>
      </w:r>
      <w:r w:rsidRPr="00FB03A0">
        <w:t xml:space="preserve">échographie </w:t>
      </w:r>
      <w:r>
        <w:t xml:space="preserve">in situ. </w:t>
      </w:r>
    </w:p>
    <w:p w14:paraId="505EC381" w14:textId="77777777" w:rsidR="00F9468C" w:rsidRDefault="00F9468C" w:rsidP="00F9468C">
      <w:pPr>
        <w:rPr>
          <w:b/>
          <w:bCs/>
        </w:rPr>
      </w:pPr>
      <w:r>
        <w:rPr>
          <w:b/>
          <w:bCs/>
        </w:rPr>
        <w:t xml:space="preserve">Par </w:t>
      </w:r>
      <w:r w:rsidRPr="00370769">
        <w:rPr>
          <w:b/>
          <w:bCs/>
        </w:rPr>
        <w:t xml:space="preserve">Nathalie Chahine </w:t>
      </w:r>
    </w:p>
    <w:p w14:paraId="2595FCE3" w14:textId="77777777" w:rsidR="00F9468C" w:rsidRDefault="00F9468C" w:rsidP="00F9468C">
      <w:pPr>
        <w:rPr>
          <w:b/>
          <w:bCs/>
        </w:rPr>
      </w:pPr>
    </w:p>
    <w:p w14:paraId="3789799B" w14:textId="77777777" w:rsidR="00F9468C" w:rsidRPr="00370769" w:rsidRDefault="00F9468C" w:rsidP="00F9468C">
      <w:pPr>
        <w:rPr>
          <w:b/>
          <w:bCs/>
        </w:rPr>
      </w:pPr>
      <w:r w:rsidRPr="00370769">
        <w:rPr>
          <w:b/>
          <w:bCs/>
        </w:rPr>
        <w:t>Observatoire de la sécurité des médecins 2024 : une hausse alarmante des violences</w:t>
      </w:r>
    </w:p>
    <w:p w14:paraId="300B04BA" w14:textId="77777777" w:rsidR="00F9468C" w:rsidRPr="00370769" w:rsidRDefault="00F9468C" w:rsidP="00F9468C">
      <w:r w:rsidRPr="00370769">
        <w:t xml:space="preserve">Le Conseil national de l’Ordre des médecins, en partenariat avec Ipsos, publie son Observatoire 2024 de la sécurité des médecins. Les résultats révèlent une hausse de 26 % des violences </w:t>
      </w:r>
      <w:r w:rsidRPr="00370769">
        <w:lastRenderedPageBreak/>
        <w:t>signalées par rapport à 2023, soit 1 992 incidents recensés. En trois ans, le nombre d’agressions a presque doublé, traduisant un phénomène désormais structurel qui fragilise la profession.</w:t>
      </w:r>
    </w:p>
    <w:p w14:paraId="31C1301C" w14:textId="77777777" w:rsidR="00F9468C" w:rsidRPr="00370769" w:rsidRDefault="00F9468C" w:rsidP="00F9468C">
      <w:r w:rsidRPr="00370769">
        <w:t xml:space="preserve">Si les médecins généralistes restent les premières victimes, la recrudescence touche désormais </w:t>
      </w:r>
      <w:r>
        <w:t>de nouvelles</w:t>
      </w:r>
      <w:r w:rsidRPr="002B548C">
        <w:t xml:space="preserve"> disciplines, telles que l’endocrinologie, la rhumatologie, la gériatrie, la cancérologie ou la médecine physique et de réadaptation</w:t>
      </w:r>
      <w:r>
        <w:t xml:space="preserve">. </w:t>
      </w:r>
      <w:r w:rsidRPr="00370769">
        <w:t>L’ensemble du corps médical se trouve exposé à une insécurité croissante.</w:t>
      </w:r>
    </w:p>
    <w:p w14:paraId="5B5F6229" w14:textId="110BDDF0" w:rsidR="00F9468C" w:rsidRPr="00147D37" w:rsidRDefault="00F9468C" w:rsidP="00F9468C">
      <w:r w:rsidRPr="00147D37">
        <w:t xml:space="preserve">Face à cette situation, l’Ordre rappelle </w:t>
      </w:r>
      <w:r w:rsidR="00DC0882" w:rsidRPr="00147D37">
        <w:t>que les</w:t>
      </w:r>
      <w:r w:rsidRPr="00147D37">
        <w:t xml:space="preserve"> conseils départementaux, assurent un dispositif d’écoute, de soutien et d’accompagnement via leurs services d’entraide, pour </w:t>
      </w:r>
      <w:r w:rsidR="00DC0882" w:rsidRPr="00147D37">
        <w:t>encourager et aider</w:t>
      </w:r>
      <w:r w:rsidRPr="00147D37">
        <w:t xml:space="preserve"> les médecins à </w:t>
      </w:r>
      <w:r w:rsidR="00DC0882" w:rsidRPr="00147D37">
        <w:t>porter plainte,</w:t>
      </w:r>
      <w:r w:rsidRPr="00147D37">
        <w:t xml:space="preserve"> être orientés dans leurs démarches et rompre l’isolement.</w:t>
      </w:r>
      <w:r w:rsidR="006E5275" w:rsidRPr="00147D37">
        <w:t xml:space="preserve"> </w:t>
      </w:r>
      <w:r w:rsidR="00DC0882" w:rsidRPr="00147D37">
        <w:t xml:space="preserve">Le signalement des faits aux conseils départementaux permet le recensement des agressions </w:t>
      </w:r>
      <w:proofErr w:type="gramStart"/>
      <w:r w:rsidR="00DC0882" w:rsidRPr="00147D37">
        <w:t>au</w:t>
      </w:r>
      <w:proofErr w:type="gramEnd"/>
      <w:r w:rsidR="00DC0882" w:rsidRPr="00147D37">
        <w:t xml:space="preserve"> plan national, et aux statistiques actualisées de donner du poids aux revendications en matière de sécurité.</w:t>
      </w:r>
    </w:p>
    <w:p w14:paraId="2EA62941" w14:textId="77777777" w:rsidR="00F9468C" w:rsidRDefault="00F9468C" w:rsidP="00F9468C">
      <w:pPr>
        <w:rPr>
          <w:b/>
          <w:bCs/>
        </w:rPr>
      </w:pPr>
    </w:p>
    <w:p w14:paraId="30F7C6D5" w14:textId="77777777" w:rsidR="00F9468C" w:rsidRPr="00160B02" w:rsidRDefault="00F9468C" w:rsidP="00F9468C">
      <w:pPr>
        <w:pStyle w:val="Paragraphedeliste"/>
        <w:rPr>
          <w:b/>
          <w:bCs/>
        </w:rPr>
      </w:pPr>
      <w:r w:rsidRPr="00160B02">
        <w:rPr>
          <w:b/>
          <w:bCs/>
        </w:rPr>
        <w:t>VAL D’OISE : LES MEDECINS ONT DU TALENT</w:t>
      </w:r>
    </w:p>
    <w:p w14:paraId="1A1BC718" w14:textId="77777777" w:rsidR="00FB653E" w:rsidRDefault="00F9468C" w:rsidP="00F9468C">
      <w:pPr>
        <w:pStyle w:val="Paragraphedeliste"/>
      </w:pPr>
      <w:r>
        <w:t xml:space="preserve">3 questions au Dr Pierre Jacques Ackermann. </w:t>
      </w:r>
    </w:p>
    <w:p w14:paraId="2C93B864" w14:textId="5907C4F5" w:rsidR="00F9468C" w:rsidRDefault="00F9468C" w:rsidP="00F9468C">
      <w:pPr>
        <w:pStyle w:val="Paragraphedeliste"/>
      </w:pPr>
      <w:r>
        <w:t xml:space="preserve">Urgentiste au SMUR et spécialiste en médecine esthétique, le Dr Ackermann est aussi guitariste dans un groupe de rock. </w:t>
      </w:r>
    </w:p>
    <w:p w14:paraId="3A159418" w14:textId="77777777" w:rsidR="00F9468C" w:rsidRDefault="00F9468C" w:rsidP="00F9468C">
      <w:pPr>
        <w:pStyle w:val="Paragraphedeliste"/>
      </w:pPr>
    </w:p>
    <w:p w14:paraId="68DF264C" w14:textId="77777777" w:rsidR="00F9468C" w:rsidRPr="003D2027" w:rsidRDefault="00F9468C" w:rsidP="00F9468C">
      <w:pPr>
        <w:pStyle w:val="Paragraphedeliste"/>
        <w:numPr>
          <w:ilvl w:val="0"/>
          <w:numId w:val="1"/>
        </w:numPr>
      </w:pPr>
      <w:r w:rsidRPr="003D2027">
        <w:rPr>
          <w:b/>
          <w:bCs/>
        </w:rPr>
        <w:t>Comment votre double parcours, entre médecine d’urgence et médecine esthétique, s’est-il construit au fil du temps ?</w:t>
      </w:r>
    </w:p>
    <w:p w14:paraId="53CD19AF" w14:textId="067D3B51" w:rsidR="00F9468C" w:rsidRPr="00607171" w:rsidRDefault="00F9468C" w:rsidP="00F9468C">
      <w:pPr>
        <w:rPr>
          <w:strike/>
        </w:rPr>
      </w:pPr>
      <w:r w:rsidRPr="003D2027">
        <w:t xml:space="preserve">C’est un long chemin, né d’abord d’une passion pour le sport – et pour le judo en particulier. Cette discipline m’a conduit, </w:t>
      </w:r>
      <w:r w:rsidR="00DC0882" w:rsidRPr="00607171">
        <w:t xml:space="preserve">après être </w:t>
      </w:r>
      <w:r w:rsidRPr="003D2027">
        <w:t xml:space="preserve">devenu médecin urgentiste, à me spécialiser en nutrition. Puis, un peu par hasard, j’ai découvert mon premier peeling (soin de peau) chez une consœur : une révélation. J’ai alors entrepris un diplôme de Médecine Morphologique et Anti-Âge, obtenu en 2006, avant d’ouvrir mon activité libérale. Mais l’urgence reste ma première famille, bien plus qu’une vocation. Je dis souvent que le SMUR est à l’hôpital ce que le GIGN est à la gendarmerie ou le RAID à la police : une plongée dans l’intensité, entre vie et mort, adrénaline et engagement total. Aujourd’hui, alterner médecine d’urgence et </w:t>
      </w:r>
      <w:r w:rsidR="00DC0882" w:rsidRPr="00607171">
        <w:t xml:space="preserve">médecine </w:t>
      </w:r>
      <w:r w:rsidRPr="00607171">
        <w:t xml:space="preserve">esthétique, tout en pratiquant le sport et la musique, m’offre un </w:t>
      </w:r>
      <w:r w:rsidR="00DC0882" w:rsidRPr="00607171">
        <w:t>équilibre précieux</w:t>
      </w:r>
      <w:r w:rsidRPr="00607171">
        <w:t xml:space="preserve">. </w:t>
      </w:r>
    </w:p>
    <w:p w14:paraId="7E5F33E0" w14:textId="77777777" w:rsidR="00F9468C" w:rsidRPr="003D2027" w:rsidRDefault="00F9468C" w:rsidP="00F9468C">
      <w:pPr>
        <w:pStyle w:val="Paragraphedeliste"/>
        <w:rPr>
          <w:b/>
          <w:bCs/>
        </w:rPr>
      </w:pPr>
      <w:r w:rsidRPr="003D2027">
        <w:rPr>
          <w:b/>
          <w:bCs/>
        </w:rPr>
        <w:t> </w:t>
      </w:r>
    </w:p>
    <w:p w14:paraId="25560865" w14:textId="77777777" w:rsidR="00F9468C" w:rsidRPr="003D2027" w:rsidRDefault="00F9468C" w:rsidP="00F9468C">
      <w:pPr>
        <w:pStyle w:val="Paragraphedeliste"/>
        <w:numPr>
          <w:ilvl w:val="0"/>
          <w:numId w:val="1"/>
        </w:numPr>
        <w:rPr>
          <w:b/>
          <w:bCs/>
        </w:rPr>
      </w:pPr>
      <w:r w:rsidRPr="003D2027">
        <w:rPr>
          <w:b/>
          <w:bCs/>
        </w:rPr>
        <w:t> Comment vos deux univers – la musique et la médecine – se nourrissent-ils mutuellement ?</w:t>
      </w:r>
    </w:p>
    <w:p w14:paraId="708CD372" w14:textId="5C0F335E" w:rsidR="00F9468C" w:rsidRPr="003D2027" w:rsidRDefault="00F9468C" w:rsidP="00F9468C">
      <w:r w:rsidRPr="003D2027">
        <w:t>J’ai commencé la guitare au lycée, avec les copains, avant de tout mettre entre parenthèses pour la médecine. Vers quarante ans, j’ai repris des cours avec Pierre Ruiz, qui m’a redonné l'envie et la technique de jouer. Depuis, notre groupe pop-rock-blues anime des apéros, des soirées privées, mais aussi des après-ski. C’est un vrai plaisir de scène</w:t>
      </w:r>
      <w:r w:rsidR="006E5275">
        <w:t>,</w:t>
      </w:r>
      <w:r w:rsidRPr="003D2027">
        <w:t xml:space="preserve"> partagé</w:t>
      </w:r>
      <w:r w:rsidR="006E5275">
        <w:t xml:space="preserve"> </w:t>
      </w:r>
      <w:r w:rsidRPr="003D2027">
        <w:t>notamment avec</w:t>
      </w:r>
      <w:r w:rsidR="000F54FA">
        <w:t xml:space="preserve"> </w:t>
      </w:r>
      <w:r w:rsidR="000F54FA" w:rsidRPr="00607171">
        <w:t xml:space="preserve">mon épouse, </w:t>
      </w:r>
      <w:r w:rsidRPr="00607171">
        <w:t>qui est ophtalmo</w:t>
      </w:r>
      <w:r w:rsidR="006E5275" w:rsidRPr="00607171">
        <w:t>logue</w:t>
      </w:r>
      <w:r w:rsidRPr="00607171">
        <w:t xml:space="preserve">, </w:t>
      </w:r>
      <w:r w:rsidR="000F54FA" w:rsidRPr="00607171">
        <w:t xml:space="preserve">et elle aussi </w:t>
      </w:r>
      <w:r w:rsidRPr="00607171">
        <w:t>chanteuse et musicienne</w:t>
      </w:r>
      <w:r w:rsidR="000F54FA" w:rsidRPr="00607171">
        <w:t>.</w:t>
      </w:r>
      <w:r w:rsidRPr="00607171">
        <w:t xml:space="preserve"> Dans mon métier, je retrouve ce même sens de l’harmonie et de l’équilibre. </w:t>
      </w:r>
      <w:r w:rsidR="000F54FA" w:rsidRPr="00607171">
        <w:t>Ainsi, a</w:t>
      </w:r>
      <w:r w:rsidRPr="00607171">
        <w:t xml:space="preserve">vec ma patientèle, à 85 % féminine, j’ai la sensation d’être un peu un “sculpteur de visage” : comme </w:t>
      </w:r>
      <w:r w:rsidRPr="003D2027">
        <w:t xml:space="preserve">un maquilleur, on apprend à jouer avec la lumière, les volumes, les traits. </w:t>
      </w:r>
      <w:r>
        <w:t>Une forme de rythme qui</w:t>
      </w:r>
      <w:r w:rsidRPr="003D2027">
        <w:t xml:space="preserve"> rejoint celui de la musique.</w:t>
      </w:r>
    </w:p>
    <w:p w14:paraId="6598A490" w14:textId="77777777" w:rsidR="00F9468C" w:rsidRPr="003D2027" w:rsidRDefault="00F9468C" w:rsidP="00F9468C">
      <w:pPr>
        <w:pStyle w:val="Paragraphedeliste"/>
        <w:rPr>
          <w:b/>
          <w:bCs/>
        </w:rPr>
      </w:pPr>
      <w:r w:rsidRPr="003D2027">
        <w:rPr>
          <w:b/>
          <w:bCs/>
        </w:rPr>
        <w:t> </w:t>
      </w:r>
    </w:p>
    <w:p w14:paraId="2BEE14BC" w14:textId="77777777" w:rsidR="00F9468C" w:rsidRPr="003D2027" w:rsidRDefault="00F9468C" w:rsidP="00F9468C">
      <w:pPr>
        <w:pStyle w:val="Paragraphedeliste"/>
        <w:numPr>
          <w:ilvl w:val="0"/>
          <w:numId w:val="1"/>
        </w:numPr>
        <w:rPr>
          <w:b/>
          <w:bCs/>
        </w:rPr>
      </w:pPr>
      <w:r w:rsidRPr="003D2027">
        <w:rPr>
          <w:b/>
          <w:bCs/>
        </w:rPr>
        <w:t>Qu’est-ce qui vous motive encore aujourd’hui dans votre pratique médicale ?</w:t>
      </w:r>
    </w:p>
    <w:p w14:paraId="679E43C4" w14:textId="0BDED42D" w:rsidR="00F9468C" w:rsidRPr="003D2027" w:rsidRDefault="00F9468C" w:rsidP="00F9468C">
      <w:r w:rsidRPr="003D2027">
        <w:lastRenderedPageBreak/>
        <w:t>Au SMUR</w:t>
      </w:r>
      <w:r w:rsidRPr="00607171">
        <w:t xml:space="preserve">, </w:t>
      </w:r>
      <w:r w:rsidR="000F54FA" w:rsidRPr="00607171">
        <w:t xml:space="preserve">à </w:t>
      </w:r>
      <w:r w:rsidRPr="00607171">
        <w:t>bientôt 66 ans, je sais qu’une page se tourne. Après quarante ans</w:t>
      </w:r>
      <w:r w:rsidR="000F54FA" w:rsidRPr="00607171">
        <w:t xml:space="preserve"> dans la structure,</w:t>
      </w:r>
      <w:r w:rsidRPr="00607171">
        <w:t xml:space="preserve"> je partirai sans amertume, </w:t>
      </w:r>
      <w:r w:rsidR="000F54FA" w:rsidRPr="00607171">
        <w:t xml:space="preserve">et </w:t>
      </w:r>
      <w:r w:rsidRPr="00607171">
        <w:t>avec le sentiment d’avoir accompli ma part. En revanche, la médecine esthétique continue de me passionner. Elle correspond à une affinité prof</w:t>
      </w:r>
      <w:r w:rsidRPr="003D2027">
        <w:t>onde avec le monde de la beauté, la féminité, l’harmonie des visages. Il y a aussi ces moments de grâce, quand</w:t>
      </w:r>
      <w:r w:rsidR="000F54FA">
        <w:t>,</w:t>
      </w:r>
      <w:r w:rsidRPr="003D2027">
        <w:t xml:space="preserve"> en quelques gestes</w:t>
      </w:r>
      <w:r w:rsidR="000F54FA">
        <w:t>,</w:t>
      </w:r>
      <w:r w:rsidRPr="003D2027">
        <w:t xml:space="preserve"> on efface une cicatrice, on répare une histoire, et que le regard d’une personne change. </w:t>
      </w:r>
    </w:p>
    <w:p w14:paraId="6F9470A5" w14:textId="77777777" w:rsidR="00F9468C" w:rsidRPr="006E5275" w:rsidRDefault="00F9468C" w:rsidP="006E5275">
      <w:pPr>
        <w:rPr>
          <w:b/>
          <w:bCs/>
        </w:rPr>
      </w:pPr>
      <w:r w:rsidRPr="006E5275">
        <w:rPr>
          <w:b/>
          <w:bCs/>
        </w:rPr>
        <w:t xml:space="preserve">Propos recueillis par Nathalie Chahine </w:t>
      </w:r>
    </w:p>
    <w:p w14:paraId="2A393764" w14:textId="77777777" w:rsidR="00F9468C" w:rsidRDefault="00F9468C" w:rsidP="00F9468C">
      <w:pPr>
        <w:pStyle w:val="Paragraphedeliste"/>
        <w:rPr>
          <w:b/>
          <w:bCs/>
        </w:rPr>
      </w:pPr>
    </w:p>
    <w:p w14:paraId="03BD4D53" w14:textId="77777777" w:rsidR="00F9468C" w:rsidRDefault="00F9468C" w:rsidP="00F9468C">
      <w:pPr>
        <w:pStyle w:val="Paragraphedeliste"/>
        <w:rPr>
          <w:b/>
          <w:bCs/>
        </w:rPr>
      </w:pPr>
    </w:p>
    <w:p w14:paraId="6AE8E759" w14:textId="77777777" w:rsidR="00F9468C" w:rsidRPr="006E5275" w:rsidRDefault="00F9468C" w:rsidP="006E5275">
      <w:pPr>
        <w:rPr>
          <w:b/>
          <w:bCs/>
        </w:rPr>
      </w:pPr>
      <w:r w:rsidRPr="006E5275">
        <w:rPr>
          <w:b/>
          <w:bCs/>
        </w:rPr>
        <w:t>AFFAIRES DISCIPLINAIRES</w:t>
      </w:r>
    </w:p>
    <w:p w14:paraId="040034BA" w14:textId="77777777" w:rsidR="00F9468C" w:rsidRPr="006E5275" w:rsidRDefault="00F9468C" w:rsidP="006E5275">
      <w:pPr>
        <w:rPr>
          <w:b/>
          <w:bCs/>
        </w:rPr>
      </w:pPr>
      <w:r w:rsidRPr="006E5275">
        <w:rPr>
          <w:b/>
          <w:bCs/>
        </w:rPr>
        <w:t>Plainte pour certificats tendancieux</w:t>
      </w:r>
    </w:p>
    <w:p w14:paraId="13986B24" w14:textId="618A7712" w:rsidR="00F9468C" w:rsidRPr="006E5275" w:rsidRDefault="00F9468C" w:rsidP="006E5275">
      <w:pPr>
        <w:rPr>
          <w:b/>
          <w:bCs/>
        </w:rPr>
      </w:pPr>
      <w:r w:rsidRPr="006E5275">
        <w:rPr>
          <w:b/>
          <w:bCs/>
        </w:rPr>
        <w:t xml:space="preserve">Les faits : </w:t>
      </w:r>
      <w:r>
        <w:t>L</w:t>
      </w:r>
      <w:r w:rsidRPr="00FE4EB0">
        <w:t>e Dr J.</w:t>
      </w:r>
      <w:r>
        <w:t xml:space="preserve">, médecin généraliste, </w:t>
      </w:r>
      <w:r w:rsidRPr="00FE4EB0">
        <w:t>a remis à Mme L.</w:t>
      </w:r>
      <w:r>
        <w:t xml:space="preserve"> </w:t>
      </w:r>
      <w:r w:rsidRPr="00FE4EB0">
        <w:t xml:space="preserve">un certificat médical d’accident du travail initial pour « Dépression Réactionnelle sur </w:t>
      </w:r>
      <w:r>
        <w:t xml:space="preserve">harcèlement </w:t>
      </w:r>
      <w:r w:rsidRPr="00FE4EB0">
        <w:t>au Travail », prescrivant un arrêt de travail durant un mois</w:t>
      </w:r>
      <w:r>
        <w:t xml:space="preserve">, </w:t>
      </w:r>
      <w:r w:rsidRPr="00FE4EB0">
        <w:t>une consultation ainsi qu’un suivi en psychiatrie</w:t>
      </w:r>
      <w:r>
        <w:t>. S’apercevant de son erreur, il a ensuite produit un certificat médical pour maladie professionnelle, rédigé sans mention causale entre l’état de santé et des difficultés professionnelles. L’entreprise où Mme L. est salariée a porté plainte.</w:t>
      </w:r>
    </w:p>
    <w:p w14:paraId="5952F89A" w14:textId="4F37CE76" w:rsidR="00F9468C" w:rsidRPr="00FE4EB0" w:rsidRDefault="00F9468C" w:rsidP="006E5275">
      <w:r w:rsidRPr="006E5275">
        <w:rPr>
          <w:b/>
          <w:bCs/>
        </w:rPr>
        <w:t xml:space="preserve">Les manquements déontologiques : </w:t>
      </w:r>
      <w:r w:rsidRPr="00FE4EB0">
        <w:t>Le Dr J</w:t>
      </w:r>
      <w:r>
        <w:t xml:space="preserve">. </w:t>
      </w:r>
      <w:r w:rsidRPr="00FE4EB0">
        <w:t>ne pouvait médicalement affirmer un lien entre l’état de sa patiente et un « harcèlement au travail » qu’il n’avait pas lui-même constaté</w:t>
      </w:r>
      <w:r>
        <w:t xml:space="preserve">, et contrevenait de ce fait à l’article R. 4127-76 du CSP : </w:t>
      </w:r>
      <w:r w:rsidRPr="00FE4EB0">
        <w:t>« L'exercice de la médecine comporte normalement l'établissement par le médecin, conformément aux constatations médicales qu'il est en mesure de faire, des certificats, attestations et documents dont la production est prescrite par les textes législatifs et réglementaires »</w:t>
      </w:r>
      <w:r>
        <w:t xml:space="preserve">. Le second arrêt de maladie professionnelle prescrit par le Dr J.  </w:t>
      </w:r>
      <w:proofErr w:type="gramStart"/>
      <w:r>
        <w:t>caractérise</w:t>
      </w:r>
      <w:proofErr w:type="gramEnd"/>
      <w:r>
        <w:t xml:space="preserve"> un manquement au principe de moralité et de probité indispensables à l’exercice de la médecine (article R. 4127-3 du CSP). </w:t>
      </w:r>
    </w:p>
    <w:p w14:paraId="5F181272" w14:textId="45A524AC" w:rsidR="00F9468C" w:rsidRPr="006E5275" w:rsidRDefault="00F9468C" w:rsidP="006E5275">
      <w:pPr>
        <w:rPr>
          <w:u w:val="single"/>
        </w:rPr>
      </w:pPr>
      <w:r w:rsidRPr="006E5275">
        <w:rPr>
          <w:b/>
          <w:bCs/>
        </w:rPr>
        <w:t xml:space="preserve">La décision de la Chambre disciplinaire : </w:t>
      </w:r>
      <w:r w:rsidRPr="00FE4EB0">
        <w:t>La sanction d’interdiction d’exercer la médecine durant quinze jours avec sursis a été prononcée à l’encontre du Dr J</w:t>
      </w:r>
      <w:r>
        <w:t xml:space="preserve">. </w:t>
      </w:r>
    </w:p>
    <w:p w14:paraId="7F4B83D7" w14:textId="77777777" w:rsidR="00F9468C" w:rsidRDefault="00F9468C" w:rsidP="00F9468C">
      <w:pPr>
        <w:rPr>
          <w:b/>
          <w:bCs/>
        </w:rPr>
      </w:pPr>
    </w:p>
    <w:p w14:paraId="660D5571" w14:textId="77777777" w:rsidR="00F9468C" w:rsidRDefault="00F9468C"/>
    <w:sectPr w:rsidR="00F94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E5ADA"/>
    <w:multiLevelType w:val="hybridMultilevel"/>
    <w:tmpl w:val="4B5EA388"/>
    <w:lvl w:ilvl="0" w:tplc="D6180C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78966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18"/>
    <w:rsid w:val="000F54FA"/>
    <w:rsid w:val="001000A2"/>
    <w:rsid w:val="00147D37"/>
    <w:rsid w:val="00417F18"/>
    <w:rsid w:val="00462D97"/>
    <w:rsid w:val="0048223E"/>
    <w:rsid w:val="00607171"/>
    <w:rsid w:val="006277F9"/>
    <w:rsid w:val="00661612"/>
    <w:rsid w:val="006E5275"/>
    <w:rsid w:val="00B4782F"/>
    <w:rsid w:val="00BA5A54"/>
    <w:rsid w:val="00DC0882"/>
    <w:rsid w:val="00F9468C"/>
    <w:rsid w:val="00FB6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CA48"/>
  <w15:chartTrackingRefBased/>
  <w15:docId w15:val="{A1B57BB7-D9B6-40AE-8D4E-D5F4B888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68C"/>
  </w:style>
  <w:style w:type="paragraph" w:styleId="Titre1">
    <w:name w:val="heading 1"/>
    <w:basedOn w:val="Normal"/>
    <w:next w:val="Normal"/>
    <w:link w:val="Titre1Car"/>
    <w:uiPriority w:val="9"/>
    <w:qFormat/>
    <w:rsid w:val="00417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7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7F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7F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7F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7F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7F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7F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7F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7F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7F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7F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7F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7F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7F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7F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7F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7F18"/>
    <w:rPr>
      <w:rFonts w:eastAsiaTheme="majorEastAsia" w:cstheme="majorBidi"/>
      <w:color w:val="272727" w:themeColor="text1" w:themeTint="D8"/>
    </w:rPr>
  </w:style>
  <w:style w:type="paragraph" w:styleId="Titre">
    <w:name w:val="Title"/>
    <w:basedOn w:val="Normal"/>
    <w:next w:val="Normal"/>
    <w:link w:val="TitreCar"/>
    <w:uiPriority w:val="10"/>
    <w:qFormat/>
    <w:rsid w:val="00417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7F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7F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7F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7F18"/>
    <w:pPr>
      <w:spacing w:before="160"/>
      <w:jc w:val="center"/>
    </w:pPr>
    <w:rPr>
      <w:i/>
      <w:iCs/>
      <w:color w:val="404040" w:themeColor="text1" w:themeTint="BF"/>
    </w:rPr>
  </w:style>
  <w:style w:type="character" w:customStyle="1" w:styleId="CitationCar">
    <w:name w:val="Citation Car"/>
    <w:basedOn w:val="Policepardfaut"/>
    <w:link w:val="Citation"/>
    <w:uiPriority w:val="29"/>
    <w:rsid w:val="00417F18"/>
    <w:rPr>
      <w:i/>
      <w:iCs/>
      <w:color w:val="404040" w:themeColor="text1" w:themeTint="BF"/>
    </w:rPr>
  </w:style>
  <w:style w:type="paragraph" w:styleId="Paragraphedeliste">
    <w:name w:val="List Paragraph"/>
    <w:basedOn w:val="Normal"/>
    <w:uiPriority w:val="34"/>
    <w:qFormat/>
    <w:rsid w:val="00417F18"/>
    <w:pPr>
      <w:ind w:left="720"/>
      <w:contextualSpacing/>
    </w:pPr>
  </w:style>
  <w:style w:type="character" w:styleId="Accentuationintense">
    <w:name w:val="Intense Emphasis"/>
    <w:basedOn w:val="Policepardfaut"/>
    <w:uiPriority w:val="21"/>
    <w:qFormat/>
    <w:rsid w:val="00417F18"/>
    <w:rPr>
      <w:i/>
      <w:iCs/>
      <w:color w:val="0F4761" w:themeColor="accent1" w:themeShade="BF"/>
    </w:rPr>
  </w:style>
  <w:style w:type="paragraph" w:styleId="Citationintense">
    <w:name w:val="Intense Quote"/>
    <w:basedOn w:val="Normal"/>
    <w:next w:val="Normal"/>
    <w:link w:val="CitationintenseCar"/>
    <w:uiPriority w:val="30"/>
    <w:qFormat/>
    <w:rsid w:val="00417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7F18"/>
    <w:rPr>
      <w:i/>
      <w:iCs/>
      <w:color w:val="0F4761" w:themeColor="accent1" w:themeShade="BF"/>
    </w:rPr>
  </w:style>
  <w:style w:type="character" w:styleId="Rfrenceintense">
    <w:name w:val="Intense Reference"/>
    <w:basedOn w:val="Policepardfaut"/>
    <w:uiPriority w:val="32"/>
    <w:qFormat/>
    <w:rsid w:val="00417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6775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2025-10-14T20:32:00Z</dcterms:created>
  <dcterms:modified xsi:type="dcterms:W3CDTF">2025-10-14T20:33:00Z</dcterms:modified>
</cp:coreProperties>
</file>