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8745" w14:textId="559D08E5" w:rsidR="003878A7" w:rsidRPr="00CF0859" w:rsidRDefault="003878A7" w:rsidP="003878A7">
      <w:pPr>
        <w:jc w:val="both"/>
        <w:rPr>
          <w:rFonts w:ascii="Times New Roman" w:hAnsi="Times New Roman" w:cs="Times New Roman"/>
          <w:color w:val="2E74B5" w:themeColor="accent5" w:themeShade="BF"/>
          <w:sz w:val="28"/>
          <w:szCs w:val="28"/>
        </w:rPr>
      </w:pPr>
      <w:r w:rsidRPr="00CF0859">
        <w:rPr>
          <w:rFonts w:ascii="Times New Roman" w:hAnsi="Times New Roman" w:cs="Times New Roman"/>
          <w:color w:val="2E74B5" w:themeColor="accent5" w:themeShade="BF"/>
          <w:sz w:val="28"/>
          <w:szCs w:val="28"/>
        </w:rPr>
        <w:t xml:space="preserve">DOCTONEWS octobre 2023 </w:t>
      </w:r>
    </w:p>
    <w:p w14:paraId="7C522580" w14:textId="77777777" w:rsidR="003878A7" w:rsidRPr="00CF0859" w:rsidRDefault="003878A7" w:rsidP="003878A7">
      <w:pPr>
        <w:jc w:val="both"/>
        <w:rPr>
          <w:rFonts w:ascii="Times New Roman" w:hAnsi="Times New Roman" w:cs="Times New Roman"/>
          <w:color w:val="2E74B5" w:themeColor="accent5" w:themeShade="BF"/>
          <w:sz w:val="28"/>
          <w:szCs w:val="28"/>
        </w:rPr>
      </w:pPr>
      <w:r w:rsidRPr="00CF0859">
        <w:rPr>
          <w:rFonts w:ascii="Times New Roman" w:hAnsi="Times New Roman" w:cs="Times New Roman"/>
          <w:color w:val="2E74B5" w:themeColor="accent5" w:themeShade="BF"/>
          <w:sz w:val="28"/>
          <w:szCs w:val="28"/>
        </w:rPr>
        <w:t xml:space="preserve">La Newsletter du Conseil Départemental du Val d’Oise de l’Ordre des Médecins </w:t>
      </w:r>
    </w:p>
    <w:p w14:paraId="76758B9E" w14:textId="77777777" w:rsidR="003878A7" w:rsidRPr="003878A7" w:rsidRDefault="003878A7" w:rsidP="003878A7">
      <w:pPr>
        <w:jc w:val="both"/>
        <w:rPr>
          <w:rFonts w:ascii="Times New Roman" w:hAnsi="Times New Roman" w:cs="Times New Roman"/>
          <w:sz w:val="24"/>
          <w:szCs w:val="24"/>
        </w:rPr>
      </w:pPr>
    </w:p>
    <w:p w14:paraId="398EA127" w14:textId="167A30CD" w:rsidR="00BA5A54" w:rsidRPr="003878A7" w:rsidRDefault="003878A7" w:rsidP="003878A7">
      <w:pPr>
        <w:rPr>
          <w:rFonts w:ascii="Times New Roman" w:hAnsi="Times New Roman" w:cs="Times New Roman"/>
          <w:b/>
          <w:bCs/>
          <w:sz w:val="24"/>
          <w:szCs w:val="24"/>
        </w:rPr>
      </w:pPr>
      <w:r w:rsidRPr="003878A7">
        <w:rPr>
          <w:rFonts w:ascii="Times New Roman" w:hAnsi="Times New Roman" w:cs="Times New Roman"/>
          <w:b/>
          <w:bCs/>
          <w:sz w:val="24"/>
          <w:szCs w:val="24"/>
        </w:rPr>
        <w:t>L’ACTU </w:t>
      </w:r>
    </w:p>
    <w:p w14:paraId="1009B437" w14:textId="77777777" w:rsidR="003878A7" w:rsidRPr="003878A7" w:rsidRDefault="003878A7" w:rsidP="003878A7">
      <w:pPr>
        <w:rPr>
          <w:rFonts w:ascii="Times New Roman" w:hAnsi="Times New Roman" w:cs="Times New Roman"/>
          <w:b/>
          <w:bCs/>
          <w:sz w:val="24"/>
          <w:szCs w:val="24"/>
        </w:rPr>
      </w:pPr>
      <w:r w:rsidRPr="003878A7">
        <w:rPr>
          <w:rFonts w:ascii="Times New Roman" w:hAnsi="Times New Roman" w:cs="Times New Roman"/>
          <w:b/>
          <w:bCs/>
          <w:sz w:val="24"/>
          <w:szCs w:val="24"/>
        </w:rPr>
        <w:t xml:space="preserve">Vaccination contre les virus HPV : Le rôle crucial du médecin traitant  </w:t>
      </w:r>
    </w:p>
    <w:p w14:paraId="5F53518F" w14:textId="77777777" w:rsidR="003878A7" w:rsidRPr="003878A7" w:rsidRDefault="003878A7" w:rsidP="003878A7">
      <w:pPr>
        <w:rPr>
          <w:rFonts w:ascii="Times New Roman" w:hAnsi="Times New Roman" w:cs="Times New Roman"/>
          <w:sz w:val="24"/>
          <w:szCs w:val="24"/>
        </w:rPr>
      </w:pPr>
      <w:r w:rsidRPr="003878A7">
        <w:rPr>
          <w:rFonts w:ascii="Times New Roman" w:hAnsi="Times New Roman" w:cs="Times New Roman"/>
          <w:sz w:val="24"/>
          <w:szCs w:val="24"/>
        </w:rPr>
        <w:t xml:space="preserve"> 3 questions à Virginie Renault, infirmière coordinatrice de la première campagne nationale de vaccination contre les infections à papillomavirus humains (HPV) qui se déroule actuellement dans les 128 collèges du Val d’Oise.</w:t>
      </w:r>
    </w:p>
    <w:p w14:paraId="1A6CC1E7" w14:textId="49674518" w:rsidR="003878A7" w:rsidRPr="003878A7" w:rsidRDefault="003878A7" w:rsidP="003878A7">
      <w:pPr>
        <w:pStyle w:val="Paragraphedeliste"/>
        <w:numPr>
          <w:ilvl w:val="0"/>
          <w:numId w:val="2"/>
        </w:numPr>
        <w:rPr>
          <w:rFonts w:ascii="Times New Roman" w:hAnsi="Times New Roman" w:cs="Times New Roman"/>
          <w:b/>
          <w:bCs/>
          <w:sz w:val="24"/>
          <w:szCs w:val="24"/>
        </w:rPr>
      </w:pPr>
      <w:r w:rsidRPr="003878A7">
        <w:rPr>
          <w:rFonts w:ascii="Times New Roman" w:hAnsi="Times New Roman" w:cs="Times New Roman"/>
          <w:b/>
          <w:bCs/>
          <w:sz w:val="24"/>
          <w:szCs w:val="24"/>
        </w:rPr>
        <w:t xml:space="preserve">Qui est concerné par cette campagne de vaccination ? </w:t>
      </w:r>
    </w:p>
    <w:p w14:paraId="5957846C" w14:textId="654E9910" w:rsidR="003878A7" w:rsidRPr="003878A7" w:rsidRDefault="003878A7" w:rsidP="003878A7">
      <w:pPr>
        <w:rPr>
          <w:rFonts w:ascii="Times New Roman" w:hAnsi="Times New Roman" w:cs="Times New Roman"/>
          <w:sz w:val="24"/>
          <w:szCs w:val="24"/>
        </w:rPr>
      </w:pPr>
      <w:r w:rsidRPr="003878A7">
        <w:rPr>
          <w:rFonts w:ascii="Times New Roman" w:hAnsi="Times New Roman" w:cs="Times New Roman"/>
          <w:sz w:val="24"/>
          <w:szCs w:val="24"/>
        </w:rPr>
        <w:t>Tous les collégiens de classe de 5</w:t>
      </w:r>
      <w:r w:rsidRPr="003878A7">
        <w:rPr>
          <w:rFonts w:ascii="Times New Roman" w:hAnsi="Times New Roman" w:cs="Times New Roman"/>
          <w:sz w:val="24"/>
          <w:szCs w:val="24"/>
          <w:vertAlign w:val="superscript"/>
        </w:rPr>
        <w:t>e</w:t>
      </w:r>
      <w:r w:rsidRPr="003878A7">
        <w:rPr>
          <w:rFonts w:ascii="Times New Roman" w:hAnsi="Times New Roman" w:cs="Times New Roman"/>
          <w:sz w:val="24"/>
          <w:szCs w:val="24"/>
        </w:rPr>
        <w:t xml:space="preserve"> âgés de plus de 11 ans, garçons comme filles, peuvent en bénéficier. Cette campagne fait </w:t>
      </w:r>
      <w:proofErr w:type="gramStart"/>
      <w:r w:rsidRPr="003878A7">
        <w:rPr>
          <w:rFonts w:ascii="Times New Roman" w:hAnsi="Times New Roman" w:cs="Times New Roman"/>
          <w:sz w:val="24"/>
          <w:szCs w:val="24"/>
        </w:rPr>
        <w:t>suite à</w:t>
      </w:r>
      <w:proofErr w:type="gramEnd"/>
      <w:r w:rsidRPr="003878A7">
        <w:rPr>
          <w:rFonts w:ascii="Times New Roman" w:hAnsi="Times New Roman" w:cs="Times New Roman"/>
          <w:sz w:val="24"/>
          <w:szCs w:val="24"/>
        </w:rPr>
        <w:t xml:space="preserve"> l’annonce </w:t>
      </w:r>
      <w:r w:rsidR="0000257A">
        <w:rPr>
          <w:rFonts w:ascii="Times New Roman" w:hAnsi="Times New Roman" w:cs="Times New Roman"/>
          <w:sz w:val="24"/>
          <w:szCs w:val="24"/>
        </w:rPr>
        <w:t>de l’Etat</w:t>
      </w:r>
      <w:r w:rsidRPr="003878A7">
        <w:rPr>
          <w:rFonts w:ascii="Times New Roman" w:hAnsi="Times New Roman" w:cs="Times New Roman"/>
          <w:sz w:val="24"/>
          <w:szCs w:val="24"/>
        </w:rPr>
        <w:t xml:space="preserve"> en février 2023, et se déroule </w:t>
      </w:r>
      <w:r w:rsidR="0000257A">
        <w:rPr>
          <w:rFonts w:ascii="Times New Roman" w:hAnsi="Times New Roman" w:cs="Times New Roman"/>
          <w:sz w:val="24"/>
          <w:szCs w:val="24"/>
        </w:rPr>
        <w:t xml:space="preserve">depuis le 9 septembre </w:t>
      </w:r>
      <w:r w:rsidRPr="003878A7">
        <w:rPr>
          <w:rFonts w:ascii="Times New Roman" w:hAnsi="Times New Roman" w:cs="Times New Roman"/>
          <w:sz w:val="24"/>
          <w:szCs w:val="24"/>
        </w:rPr>
        <w:t xml:space="preserve">dans </w:t>
      </w:r>
      <w:r w:rsidR="00CF0859">
        <w:rPr>
          <w:rFonts w:ascii="Times New Roman" w:hAnsi="Times New Roman" w:cs="Times New Roman"/>
          <w:sz w:val="24"/>
          <w:szCs w:val="24"/>
        </w:rPr>
        <w:t>tous les</w:t>
      </w:r>
      <w:r w:rsidRPr="003878A7">
        <w:rPr>
          <w:rFonts w:ascii="Times New Roman" w:hAnsi="Times New Roman" w:cs="Times New Roman"/>
          <w:sz w:val="24"/>
          <w:szCs w:val="24"/>
        </w:rPr>
        <w:t xml:space="preserve"> collèges du département. Entièrement prise en charge par </w:t>
      </w:r>
      <w:r w:rsidR="0000257A">
        <w:rPr>
          <w:rFonts w:ascii="Times New Roman" w:hAnsi="Times New Roman" w:cs="Times New Roman"/>
          <w:sz w:val="24"/>
          <w:szCs w:val="24"/>
        </w:rPr>
        <w:t xml:space="preserve">l’ARS et </w:t>
      </w:r>
      <w:r w:rsidRPr="003878A7">
        <w:rPr>
          <w:rFonts w:ascii="Times New Roman" w:hAnsi="Times New Roman" w:cs="Times New Roman"/>
          <w:sz w:val="24"/>
          <w:szCs w:val="24"/>
        </w:rPr>
        <w:t>l’assurance maladie (sans avance de frais), cette vaccination s’effectue sur la base du volontariat, avec l’autorisation des parents de l’enfant. Deux injections à six mois d’intervalles sont nécessaires - la première injection s’effectue avant fin décembre pour que la deuxième puisse être faite avant la fin de l’année scolaire.</w:t>
      </w:r>
      <w:r w:rsidR="0000257A">
        <w:rPr>
          <w:rFonts w:ascii="Times New Roman" w:hAnsi="Times New Roman" w:cs="Times New Roman"/>
          <w:sz w:val="24"/>
          <w:szCs w:val="24"/>
        </w:rPr>
        <w:t xml:space="preserve"> 2023-2024.</w:t>
      </w:r>
      <w:r w:rsidRPr="003878A7">
        <w:rPr>
          <w:rFonts w:ascii="Times New Roman" w:hAnsi="Times New Roman" w:cs="Times New Roman"/>
          <w:sz w:val="24"/>
          <w:szCs w:val="24"/>
        </w:rPr>
        <w:t xml:space="preserve"> </w:t>
      </w:r>
    </w:p>
    <w:p w14:paraId="0D800458" w14:textId="77777777" w:rsidR="003878A7" w:rsidRPr="003878A7" w:rsidRDefault="003878A7" w:rsidP="003878A7">
      <w:pPr>
        <w:pStyle w:val="Paragraphedeliste"/>
        <w:ind w:left="1080"/>
        <w:rPr>
          <w:rFonts w:ascii="Times New Roman" w:hAnsi="Times New Roman" w:cs="Times New Roman"/>
          <w:sz w:val="24"/>
          <w:szCs w:val="24"/>
        </w:rPr>
      </w:pPr>
    </w:p>
    <w:p w14:paraId="03336709" w14:textId="5C7EDCB4" w:rsidR="003878A7" w:rsidRPr="003878A7" w:rsidRDefault="003878A7" w:rsidP="003878A7">
      <w:pPr>
        <w:pStyle w:val="Paragraphedeliste"/>
        <w:numPr>
          <w:ilvl w:val="0"/>
          <w:numId w:val="2"/>
        </w:numPr>
        <w:rPr>
          <w:rFonts w:ascii="Times New Roman" w:hAnsi="Times New Roman" w:cs="Times New Roman"/>
          <w:b/>
          <w:bCs/>
          <w:sz w:val="24"/>
          <w:szCs w:val="24"/>
        </w:rPr>
      </w:pPr>
      <w:r w:rsidRPr="003878A7">
        <w:rPr>
          <w:rFonts w:ascii="Times New Roman" w:hAnsi="Times New Roman" w:cs="Times New Roman"/>
          <w:b/>
          <w:bCs/>
          <w:sz w:val="24"/>
          <w:szCs w:val="24"/>
        </w:rPr>
        <w:t xml:space="preserve">A quels enjeux de santé publique répond ce vaccin ? </w:t>
      </w:r>
    </w:p>
    <w:p w14:paraId="6604672F" w14:textId="1B27528A" w:rsidR="003878A7" w:rsidRPr="003878A7" w:rsidRDefault="003878A7" w:rsidP="003878A7">
      <w:pPr>
        <w:rPr>
          <w:rFonts w:ascii="Times New Roman" w:hAnsi="Times New Roman" w:cs="Times New Roman"/>
          <w:sz w:val="24"/>
          <w:szCs w:val="24"/>
        </w:rPr>
      </w:pPr>
      <w:r w:rsidRPr="003878A7">
        <w:rPr>
          <w:rFonts w:ascii="Times New Roman" w:hAnsi="Times New Roman" w:cs="Times New Roman"/>
          <w:sz w:val="24"/>
          <w:szCs w:val="24"/>
        </w:rPr>
        <w:t xml:space="preserve">La vaccination contre les virus HPV a pour objectif principal la lutte contre le cancer. Sans vaccination, 6400 nouveaux cas de cancers imputables au HPV surviennent chaque année. 100% des cancers du col sont </w:t>
      </w:r>
      <w:r w:rsidR="0000257A">
        <w:rPr>
          <w:rFonts w:ascii="Times New Roman" w:hAnsi="Times New Roman" w:cs="Times New Roman"/>
          <w:sz w:val="24"/>
          <w:szCs w:val="24"/>
        </w:rPr>
        <w:t>lié</w:t>
      </w:r>
      <w:r w:rsidRPr="003878A7">
        <w:rPr>
          <w:rFonts w:ascii="Times New Roman" w:hAnsi="Times New Roman" w:cs="Times New Roman"/>
          <w:sz w:val="24"/>
          <w:szCs w:val="24"/>
        </w:rPr>
        <w:t xml:space="preserve">s aux infections à papillomavirus, et contrairement à certaines idées reçues les femmes ne sont pas seules affectées : 25% des cancers provoqués par le HPV (cancer de l’anus, de l’œsophage…) touchent les garçons. La prévention par la vaccination est donc l’affaire de chacun, et elle garantit une protection maximale lorsqu’elle est effectuée avant le début de la vie sexuelle, </w:t>
      </w:r>
      <w:r w:rsidR="00CF0859">
        <w:rPr>
          <w:rFonts w:ascii="Times New Roman" w:hAnsi="Times New Roman" w:cs="Times New Roman"/>
          <w:sz w:val="24"/>
          <w:szCs w:val="24"/>
        </w:rPr>
        <w:t xml:space="preserve">alors que </w:t>
      </w:r>
      <w:r w:rsidRPr="003878A7">
        <w:rPr>
          <w:rFonts w:ascii="Times New Roman" w:hAnsi="Times New Roman" w:cs="Times New Roman"/>
          <w:sz w:val="24"/>
          <w:szCs w:val="24"/>
        </w:rPr>
        <w:t xml:space="preserve">l’exposition aux virus concernés n’a pas encore eu lieu. </w:t>
      </w:r>
    </w:p>
    <w:p w14:paraId="51F768A4" w14:textId="77777777" w:rsidR="003878A7" w:rsidRPr="003878A7" w:rsidRDefault="003878A7" w:rsidP="003878A7">
      <w:pPr>
        <w:pStyle w:val="Paragraphedeliste"/>
        <w:ind w:left="1080"/>
        <w:rPr>
          <w:rFonts w:ascii="Times New Roman" w:hAnsi="Times New Roman" w:cs="Times New Roman"/>
          <w:sz w:val="24"/>
          <w:szCs w:val="24"/>
        </w:rPr>
      </w:pPr>
    </w:p>
    <w:p w14:paraId="1B764202" w14:textId="77777777" w:rsidR="003878A7" w:rsidRPr="003878A7" w:rsidRDefault="003878A7" w:rsidP="003878A7">
      <w:pPr>
        <w:pStyle w:val="Paragraphedeliste"/>
        <w:numPr>
          <w:ilvl w:val="0"/>
          <w:numId w:val="2"/>
        </w:numPr>
        <w:rPr>
          <w:rFonts w:ascii="Times New Roman" w:hAnsi="Times New Roman" w:cs="Times New Roman"/>
          <w:b/>
          <w:bCs/>
          <w:sz w:val="24"/>
          <w:szCs w:val="24"/>
        </w:rPr>
      </w:pPr>
      <w:r w:rsidRPr="003878A7">
        <w:rPr>
          <w:rFonts w:ascii="Times New Roman" w:hAnsi="Times New Roman" w:cs="Times New Roman"/>
          <w:b/>
          <w:bCs/>
          <w:sz w:val="24"/>
          <w:szCs w:val="24"/>
        </w:rPr>
        <w:t>En quoi le médecin traitant peut-il faciliter l’adhésion ?</w:t>
      </w:r>
    </w:p>
    <w:p w14:paraId="22CF05D1" w14:textId="38680E51" w:rsidR="003878A7" w:rsidRPr="003878A7" w:rsidRDefault="003878A7" w:rsidP="003878A7">
      <w:pPr>
        <w:rPr>
          <w:rFonts w:ascii="Times New Roman" w:hAnsi="Times New Roman" w:cs="Times New Roman"/>
          <w:sz w:val="24"/>
          <w:szCs w:val="24"/>
        </w:rPr>
      </w:pPr>
      <w:r w:rsidRPr="003878A7">
        <w:rPr>
          <w:rFonts w:ascii="Times New Roman" w:hAnsi="Times New Roman" w:cs="Times New Roman"/>
          <w:sz w:val="24"/>
          <w:szCs w:val="24"/>
        </w:rPr>
        <w:t xml:space="preserve">En effet, comme cette vaccination s’effectue sur la base du volontariat, le risque est qu’elle soit jugée non essentielle. Le médecin traitant peut encourager à se faire vacciner, en répondant aux questions des parents et des enfants, pour les convaincre de l’utilité de cette prévention qui seule permettra d’éradiquer les cancers induits. Le médecin peut aussi dédramatiser les craintes au sujet des effets secondaires, peu significatifs et transitoires. La confiance en son médecin peut ainsi </w:t>
      </w:r>
      <w:r w:rsidR="005D508D">
        <w:rPr>
          <w:rFonts w:ascii="Times New Roman" w:hAnsi="Times New Roman" w:cs="Times New Roman"/>
          <w:sz w:val="24"/>
          <w:szCs w:val="24"/>
        </w:rPr>
        <w:t>potentialis</w:t>
      </w:r>
      <w:r w:rsidRPr="003878A7">
        <w:rPr>
          <w:rFonts w:ascii="Times New Roman" w:hAnsi="Times New Roman" w:cs="Times New Roman"/>
          <w:sz w:val="24"/>
          <w:szCs w:val="24"/>
        </w:rPr>
        <w:t xml:space="preserve">er utilement les messages </w:t>
      </w:r>
      <w:r w:rsidR="00CF0859">
        <w:rPr>
          <w:rFonts w:ascii="Times New Roman" w:hAnsi="Times New Roman" w:cs="Times New Roman"/>
          <w:sz w:val="24"/>
          <w:szCs w:val="24"/>
        </w:rPr>
        <w:t>diffusés par l</w:t>
      </w:r>
      <w:r w:rsidRPr="003878A7">
        <w:rPr>
          <w:rFonts w:ascii="Times New Roman" w:hAnsi="Times New Roman" w:cs="Times New Roman"/>
          <w:sz w:val="24"/>
          <w:szCs w:val="24"/>
        </w:rPr>
        <w:t xml:space="preserve">es médias. </w:t>
      </w:r>
    </w:p>
    <w:p w14:paraId="7B1EFA84" w14:textId="77777777" w:rsidR="003878A7" w:rsidRPr="003878A7" w:rsidRDefault="003878A7" w:rsidP="003878A7">
      <w:pPr>
        <w:rPr>
          <w:rFonts w:ascii="Times New Roman" w:hAnsi="Times New Roman" w:cs="Times New Roman"/>
          <w:b/>
          <w:bCs/>
          <w:i/>
          <w:iCs/>
          <w:sz w:val="24"/>
          <w:szCs w:val="24"/>
        </w:rPr>
      </w:pPr>
      <w:r w:rsidRPr="003878A7">
        <w:rPr>
          <w:rFonts w:ascii="Times New Roman" w:hAnsi="Times New Roman" w:cs="Times New Roman"/>
          <w:b/>
          <w:bCs/>
          <w:i/>
          <w:iCs/>
          <w:sz w:val="24"/>
          <w:szCs w:val="24"/>
        </w:rPr>
        <w:t>Propos recueillis par Nathalie Chahine</w:t>
      </w:r>
    </w:p>
    <w:p w14:paraId="5FC14E0B" w14:textId="77777777" w:rsidR="003878A7" w:rsidRPr="003878A7" w:rsidRDefault="003878A7" w:rsidP="003878A7">
      <w:pPr>
        <w:rPr>
          <w:rFonts w:ascii="Times New Roman" w:hAnsi="Times New Roman" w:cs="Times New Roman"/>
          <w:sz w:val="24"/>
          <w:szCs w:val="24"/>
        </w:rPr>
      </w:pPr>
      <w:r w:rsidRPr="003878A7">
        <w:rPr>
          <w:rFonts w:ascii="Times New Roman" w:hAnsi="Times New Roman" w:cs="Times New Roman"/>
          <w:sz w:val="24"/>
          <w:szCs w:val="24"/>
        </w:rPr>
        <w:t xml:space="preserve">Pour en savoir plus : </w:t>
      </w:r>
      <w:hyperlink r:id="rId5" w:history="1">
        <w:r w:rsidRPr="003878A7">
          <w:rPr>
            <w:rStyle w:val="Lienhypertexte"/>
            <w:rFonts w:ascii="Times New Roman" w:hAnsi="Times New Roman" w:cs="Times New Roman"/>
            <w:color w:val="auto"/>
            <w:sz w:val="24"/>
            <w:szCs w:val="24"/>
          </w:rPr>
          <w:t>https://www.e-cancer.fr/</w:t>
        </w:r>
      </w:hyperlink>
      <w:r w:rsidRPr="003878A7">
        <w:rPr>
          <w:rFonts w:ascii="Times New Roman" w:hAnsi="Times New Roman" w:cs="Times New Roman"/>
          <w:sz w:val="24"/>
          <w:szCs w:val="24"/>
        </w:rPr>
        <w:t xml:space="preserve"> </w:t>
      </w:r>
    </w:p>
    <w:p w14:paraId="1B275B25" w14:textId="77777777" w:rsidR="003878A7" w:rsidRPr="003878A7" w:rsidRDefault="003878A7" w:rsidP="003878A7">
      <w:pPr>
        <w:rPr>
          <w:rFonts w:ascii="Times New Roman" w:hAnsi="Times New Roman" w:cs="Times New Roman"/>
          <w:sz w:val="24"/>
          <w:szCs w:val="24"/>
        </w:rPr>
      </w:pPr>
    </w:p>
    <w:p w14:paraId="5145D9DE" w14:textId="77777777" w:rsidR="003878A7" w:rsidRPr="003878A7" w:rsidRDefault="003878A7" w:rsidP="003878A7">
      <w:pPr>
        <w:rPr>
          <w:rFonts w:ascii="Times New Roman" w:hAnsi="Times New Roman" w:cs="Times New Roman"/>
          <w:b/>
          <w:bCs/>
          <w:sz w:val="24"/>
          <w:szCs w:val="24"/>
        </w:rPr>
      </w:pPr>
      <w:r w:rsidRPr="003878A7">
        <w:rPr>
          <w:rFonts w:ascii="Times New Roman" w:hAnsi="Times New Roman" w:cs="Times New Roman"/>
          <w:b/>
          <w:bCs/>
          <w:sz w:val="24"/>
          <w:szCs w:val="24"/>
        </w:rPr>
        <w:lastRenderedPageBreak/>
        <w:t>CONSEILLERE A LA UNE</w:t>
      </w:r>
    </w:p>
    <w:p w14:paraId="7FC409F6" w14:textId="77777777" w:rsidR="003878A7" w:rsidRPr="003878A7" w:rsidRDefault="003878A7" w:rsidP="003878A7">
      <w:pPr>
        <w:rPr>
          <w:rFonts w:ascii="Times New Roman" w:hAnsi="Times New Roman" w:cs="Times New Roman"/>
          <w:b/>
          <w:bCs/>
          <w:sz w:val="24"/>
          <w:szCs w:val="24"/>
        </w:rPr>
      </w:pPr>
      <w:r w:rsidRPr="003878A7">
        <w:rPr>
          <w:rFonts w:ascii="Times New Roman" w:hAnsi="Times New Roman" w:cs="Times New Roman"/>
          <w:b/>
          <w:bCs/>
          <w:sz w:val="24"/>
          <w:szCs w:val="24"/>
        </w:rPr>
        <w:t xml:space="preserve">Dr Sylvie Levasseur, ophtalmologue à Saint-Leu-La-Forêt. </w:t>
      </w:r>
    </w:p>
    <w:p w14:paraId="1EBF2D49" w14:textId="77777777" w:rsidR="003878A7" w:rsidRPr="003878A7" w:rsidRDefault="003878A7" w:rsidP="003878A7">
      <w:pPr>
        <w:rPr>
          <w:rFonts w:ascii="Times New Roman" w:hAnsi="Times New Roman" w:cs="Times New Roman"/>
          <w:sz w:val="24"/>
          <w:szCs w:val="24"/>
        </w:rPr>
      </w:pPr>
      <w:r w:rsidRPr="003878A7">
        <w:rPr>
          <w:rFonts w:ascii="Times New Roman" w:hAnsi="Times New Roman" w:cs="Times New Roman"/>
          <w:sz w:val="24"/>
          <w:szCs w:val="24"/>
        </w:rPr>
        <w:t xml:space="preserve">Au départ, je pensais devenir assistante sociale, mais au lycée j’ai réalisé qu’en devenant médecin mon champ d’action serait plus vaste. C’est ensuite un enchaînement de rencontres qui a décidé de mon orientation. Un radiologue m’a fait rencontrer un ophtalmologue enthousiasmant, qui m’a fait rencontrer un autre spécialiste assez connu à l’époque, le Dr </w:t>
      </w:r>
      <w:proofErr w:type="spellStart"/>
      <w:r w:rsidRPr="003878A7">
        <w:rPr>
          <w:rFonts w:ascii="Times New Roman" w:hAnsi="Times New Roman" w:cs="Times New Roman"/>
          <w:sz w:val="24"/>
          <w:szCs w:val="24"/>
        </w:rPr>
        <w:t>Julou</w:t>
      </w:r>
      <w:proofErr w:type="spellEnd"/>
      <w:r w:rsidRPr="003878A7">
        <w:rPr>
          <w:rFonts w:ascii="Times New Roman" w:hAnsi="Times New Roman" w:cs="Times New Roman"/>
          <w:sz w:val="24"/>
          <w:szCs w:val="24"/>
        </w:rPr>
        <w:t xml:space="preserve">, auprès de qui je me suis formée en </w:t>
      </w:r>
      <w:proofErr w:type="spellStart"/>
      <w:r w:rsidRPr="003878A7">
        <w:rPr>
          <w:rFonts w:ascii="Times New Roman" w:hAnsi="Times New Roman" w:cs="Times New Roman"/>
          <w:sz w:val="24"/>
          <w:szCs w:val="24"/>
        </w:rPr>
        <w:t>strabologie</w:t>
      </w:r>
      <w:proofErr w:type="spellEnd"/>
      <w:r w:rsidRPr="003878A7">
        <w:rPr>
          <w:rFonts w:ascii="Times New Roman" w:hAnsi="Times New Roman" w:cs="Times New Roman"/>
          <w:sz w:val="24"/>
          <w:szCs w:val="24"/>
        </w:rPr>
        <w:t xml:space="preserve">, et c’était parti ! J’ai commencé à traiter principalement des enfants. Mais ma spécialité médico-chirurgicale couvre en fait tous les âges de la vie, un peu comme les médecins de famille. Le monde un peu à part qu’est l’ophtalmologie, du fait de la spécificité de l’œil, a l’intérêt pour moi d’être riche en gestes techniques, en imagerie, et d’évoluer très vite, ce qui nécessite de se former sans cesse pour rester dans le coup ! </w:t>
      </w:r>
    </w:p>
    <w:p w14:paraId="27391A5E" w14:textId="77777777" w:rsidR="003878A7" w:rsidRPr="003878A7" w:rsidRDefault="003878A7" w:rsidP="003878A7">
      <w:pPr>
        <w:rPr>
          <w:rFonts w:ascii="Times New Roman" w:hAnsi="Times New Roman" w:cs="Times New Roman"/>
          <w:sz w:val="24"/>
          <w:szCs w:val="24"/>
        </w:rPr>
      </w:pPr>
      <w:r w:rsidRPr="003878A7">
        <w:rPr>
          <w:rFonts w:ascii="Times New Roman" w:hAnsi="Times New Roman" w:cs="Times New Roman"/>
          <w:sz w:val="24"/>
          <w:szCs w:val="24"/>
        </w:rPr>
        <w:t xml:space="preserve">Mon diplôme en poche, en 1983, je me suis installée à Saint Leu la Forêt, où j’exerce en libéral depuis quarante ans. Le Val d’Oise, j’y suis née, comme toute ma famille depuis cinq siècles ! A l’époque, on y vivait de l’arboriculture, et la première personne à exercer un autre métier dans la région fut mon père, qui était médecin. A 67 ans, je ne me vois pas encore arrêter ce métier qui me passionne et me donne le sentiment gratifiant d’être vraiment utile.  La seule difficulté réside dans l’afflux de demandes qu’il est impossible de satisfaire – pour les patients comme pour les médecins, cette situation est difficile à vivre.  </w:t>
      </w:r>
    </w:p>
    <w:p w14:paraId="54B5619D" w14:textId="77777777" w:rsidR="003878A7" w:rsidRPr="003878A7" w:rsidRDefault="003878A7" w:rsidP="003878A7">
      <w:pPr>
        <w:rPr>
          <w:rFonts w:ascii="Times New Roman" w:hAnsi="Times New Roman" w:cs="Times New Roman"/>
          <w:sz w:val="24"/>
          <w:szCs w:val="24"/>
        </w:rPr>
      </w:pPr>
      <w:r w:rsidRPr="003878A7">
        <w:rPr>
          <w:rFonts w:ascii="Times New Roman" w:hAnsi="Times New Roman" w:cs="Times New Roman"/>
          <w:sz w:val="24"/>
          <w:szCs w:val="24"/>
        </w:rPr>
        <w:t xml:space="preserve">Depuis cinq ans élue au CDOM 95, j’apporte mon aide à la Commission des contrats. Découvrir que l’ordre a pour principale mission d’aider les confrères a été une vraie révélation pour moi – pour cela, il m’a fallu apprendre à lire les contrats qui structurent l’exercice médical, à y déceler ce qui peut porter préjudice au confrère concerné.  Cette instance me permet aussi de rencontrer des médecins qui ne sont pas ophtalmologues, et de partager des points de vue différents. La force des rencontres, encore et toujours… </w:t>
      </w:r>
    </w:p>
    <w:p w14:paraId="4D6E993A" w14:textId="77777777" w:rsidR="003878A7" w:rsidRPr="003878A7" w:rsidRDefault="003878A7" w:rsidP="003878A7">
      <w:pPr>
        <w:rPr>
          <w:rFonts w:ascii="Times New Roman" w:hAnsi="Times New Roman" w:cs="Times New Roman"/>
          <w:b/>
          <w:bCs/>
          <w:i/>
          <w:iCs/>
          <w:sz w:val="24"/>
          <w:szCs w:val="24"/>
        </w:rPr>
      </w:pPr>
      <w:r w:rsidRPr="003878A7">
        <w:rPr>
          <w:rFonts w:ascii="Times New Roman" w:hAnsi="Times New Roman" w:cs="Times New Roman"/>
          <w:b/>
          <w:bCs/>
          <w:i/>
          <w:iCs/>
          <w:sz w:val="24"/>
          <w:szCs w:val="24"/>
        </w:rPr>
        <w:t xml:space="preserve">Propos recueillis par Nathalie Chahine </w:t>
      </w:r>
    </w:p>
    <w:p w14:paraId="6F920E92" w14:textId="77777777" w:rsidR="003878A7" w:rsidRPr="003878A7" w:rsidRDefault="003878A7" w:rsidP="003878A7">
      <w:pPr>
        <w:rPr>
          <w:rFonts w:ascii="Times New Roman" w:hAnsi="Times New Roman" w:cs="Times New Roman"/>
          <w:sz w:val="24"/>
          <w:szCs w:val="24"/>
        </w:rPr>
      </w:pPr>
    </w:p>
    <w:p w14:paraId="29C04411" w14:textId="77777777" w:rsidR="003878A7" w:rsidRPr="003878A7" w:rsidRDefault="003878A7" w:rsidP="003878A7">
      <w:pPr>
        <w:rPr>
          <w:rFonts w:ascii="Times New Roman" w:hAnsi="Times New Roman" w:cs="Times New Roman"/>
          <w:b/>
          <w:bCs/>
          <w:sz w:val="24"/>
          <w:szCs w:val="24"/>
        </w:rPr>
      </w:pPr>
      <w:r w:rsidRPr="003878A7">
        <w:rPr>
          <w:rFonts w:ascii="Times New Roman" w:hAnsi="Times New Roman" w:cs="Times New Roman"/>
          <w:b/>
          <w:bCs/>
          <w:sz w:val="24"/>
          <w:szCs w:val="24"/>
        </w:rPr>
        <w:t xml:space="preserve">ACTUALITE ORDINALE  </w:t>
      </w:r>
    </w:p>
    <w:p w14:paraId="5000179E" w14:textId="77777777" w:rsidR="003878A7" w:rsidRPr="003878A7" w:rsidRDefault="003878A7" w:rsidP="003878A7">
      <w:pPr>
        <w:rPr>
          <w:rFonts w:ascii="Times New Roman" w:hAnsi="Times New Roman" w:cs="Times New Roman"/>
          <w:b/>
          <w:bCs/>
          <w:sz w:val="24"/>
          <w:szCs w:val="24"/>
        </w:rPr>
      </w:pPr>
      <w:r w:rsidRPr="003878A7">
        <w:rPr>
          <w:rFonts w:ascii="Times New Roman" w:hAnsi="Times New Roman" w:cs="Times New Roman"/>
          <w:b/>
          <w:bCs/>
          <w:sz w:val="24"/>
          <w:szCs w:val="24"/>
        </w:rPr>
        <w:t>Vers un contrôle plus strict des « médecines alternatives » ?</w:t>
      </w:r>
    </w:p>
    <w:p w14:paraId="2E96E144" w14:textId="2B16468A" w:rsidR="003878A7" w:rsidRPr="003878A7" w:rsidRDefault="003878A7" w:rsidP="003878A7">
      <w:pPr>
        <w:rPr>
          <w:rFonts w:ascii="Times New Roman" w:hAnsi="Times New Roman" w:cs="Times New Roman"/>
          <w:sz w:val="24"/>
          <w:szCs w:val="24"/>
        </w:rPr>
      </w:pPr>
      <w:r w:rsidRPr="003878A7">
        <w:rPr>
          <w:rFonts w:ascii="Times New Roman" w:hAnsi="Times New Roman" w:cs="Times New Roman"/>
          <w:sz w:val="24"/>
          <w:szCs w:val="24"/>
        </w:rPr>
        <w:t xml:space="preserve">Le CNOM, membre du Comité d’appui à l’encadrement des pratiques </w:t>
      </w:r>
      <w:r w:rsidR="00992E41">
        <w:rPr>
          <w:rFonts w:ascii="Times New Roman" w:hAnsi="Times New Roman" w:cs="Times New Roman"/>
          <w:sz w:val="24"/>
          <w:szCs w:val="24"/>
        </w:rPr>
        <w:t xml:space="preserve">de soins </w:t>
      </w:r>
      <w:r w:rsidRPr="003878A7">
        <w:rPr>
          <w:rFonts w:ascii="Times New Roman" w:hAnsi="Times New Roman" w:cs="Times New Roman"/>
          <w:sz w:val="24"/>
          <w:szCs w:val="24"/>
        </w:rPr>
        <w:t xml:space="preserve">non </w:t>
      </w:r>
      <w:r w:rsidRPr="00992E41">
        <w:rPr>
          <w:rFonts w:ascii="Times New Roman" w:hAnsi="Times New Roman" w:cs="Times New Roman"/>
          <w:sz w:val="24"/>
          <w:szCs w:val="24"/>
        </w:rPr>
        <w:t>conventionnelles (</w:t>
      </w:r>
      <w:r w:rsidR="00F5199B" w:rsidRPr="00992E41">
        <w:rPr>
          <w:rFonts w:ascii="Times New Roman" w:hAnsi="Times New Roman" w:cs="Times New Roman"/>
          <w:sz w:val="24"/>
          <w:szCs w:val="24"/>
        </w:rPr>
        <w:t>PSNC</w:t>
      </w:r>
      <w:r w:rsidRPr="00992E41">
        <w:rPr>
          <w:rFonts w:ascii="Times New Roman" w:hAnsi="Times New Roman" w:cs="Times New Roman"/>
          <w:sz w:val="24"/>
          <w:szCs w:val="24"/>
        </w:rPr>
        <w:t>)</w:t>
      </w:r>
      <w:r w:rsidR="00992E41">
        <w:rPr>
          <w:rFonts w:ascii="Times New Roman" w:hAnsi="Times New Roman" w:cs="Times New Roman"/>
          <w:sz w:val="24"/>
          <w:szCs w:val="24"/>
        </w:rPr>
        <w:t xml:space="preserve">, </w:t>
      </w:r>
      <w:r w:rsidRPr="003878A7">
        <w:rPr>
          <w:rFonts w:ascii="Times New Roman" w:hAnsi="Times New Roman" w:cs="Times New Roman"/>
          <w:sz w:val="24"/>
          <w:szCs w:val="24"/>
        </w:rPr>
        <w:t xml:space="preserve">vient de publier un état des lieux et un plan d’action visant à en améliorer l’encadrement.  </w:t>
      </w:r>
    </w:p>
    <w:p w14:paraId="6D4CB183" w14:textId="77777777" w:rsidR="003878A7" w:rsidRPr="003878A7" w:rsidRDefault="003878A7" w:rsidP="003878A7">
      <w:pPr>
        <w:pStyle w:val="Titre2"/>
        <w:shd w:val="clear" w:color="auto" w:fill="FFFFFF"/>
        <w:spacing w:before="0" w:beforeAutospacing="0" w:after="0" w:afterAutospacing="0"/>
        <w:rPr>
          <w:sz w:val="24"/>
          <w:szCs w:val="24"/>
        </w:rPr>
      </w:pPr>
    </w:p>
    <w:p w14:paraId="3242D731" w14:textId="2A5918A8" w:rsidR="003878A7" w:rsidRPr="003878A7" w:rsidRDefault="003878A7" w:rsidP="003878A7">
      <w:pPr>
        <w:pStyle w:val="Titre2"/>
        <w:shd w:val="clear" w:color="auto" w:fill="FFFFFF"/>
        <w:spacing w:before="0" w:beforeAutospacing="0" w:after="0" w:afterAutospacing="0"/>
        <w:rPr>
          <w:b w:val="0"/>
          <w:bCs w:val="0"/>
          <w:sz w:val="24"/>
          <w:szCs w:val="24"/>
        </w:rPr>
      </w:pPr>
      <w:r w:rsidRPr="003878A7">
        <w:rPr>
          <w:sz w:val="24"/>
          <w:szCs w:val="24"/>
        </w:rPr>
        <w:t>Le contexte</w:t>
      </w:r>
      <w:r w:rsidRPr="003878A7">
        <w:rPr>
          <w:b w:val="0"/>
          <w:bCs w:val="0"/>
          <w:sz w:val="24"/>
          <w:szCs w:val="24"/>
        </w:rPr>
        <w:t xml:space="preserve"> : Aussi appelées « médecines traditionnelles », « médecines alternatives », « complémentaires », « naturelles », « douces », les PSNC ne sont ni reconnues </w:t>
      </w:r>
      <w:proofErr w:type="gramStart"/>
      <w:r w:rsidRPr="003878A7">
        <w:rPr>
          <w:b w:val="0"/>
          <w:bCs w:val="0"/>
          <w:sz w:val="24"/>
          <w:szCs w:val="24"/>
        </w:rPr>
        <w:t>au</w:t>
      </w:r>
      <w:proofErr w:type="gramEnd"/>
      <w:r w:rsidRPr="003878A7">
        <w:rPr>
          <w:b w:val="0"/>
          <w:bCs w:val="0"/>
          <w:sz w:val="24"/>
          <w:szCs w:val="24"/>
        </w:rPr>
        <w:t xml:space="preserve"> plan scientifique par la médecine conventionnelle, ni enseignées au cours de la formation initiale des professionnels de santé. Cette absence d’encadrement expose à des poursuites pénales pour exercice illégal de la médecine. Le CNOM rappelle que ces pratiques peuvent aussi être considérées comme des dérives thérapeutiques entraînant une perte de chance dans la guérison voire une mise en danger de la vie d’autrui, et sont donc passibles de sanction disciplinaire et pénale pour les médecins,</w:t>
      </w:r>
      <w:r w:rsidR="00F5199B">
        <w:rPr>
          <w:b w:val="0"/>
          <w:bCs w:val="0"/>
          <w:sz w:val="24"/>
          <w:szCs w:val="24"/>
        </w:rPr>
        <w:t xml:space="preserve"> </w:t>
      </w:r>
      <w:r w:rsidR="00F5199B" w:rsidRPr="001C0019">
        <w:rPr>
          <w:b w:val="0"/>
          <w:bCs w:val="0"/>
          <w:sz w:val="24"/>
          <w:szCs w:val="24"/>
        </w:rPr>
        <w:t>et</w:t>
      </w:r>
      <w:r w:rsidRPr="001C0019">
        <w:rPr>
          <w:b w:val="0"/>
          <w:bCs w:val="0"/>
          <w:sz w:val="24"/>
          <w:szCs w:val="24"/>
        </w:rPr>
        <w:t xml:space="preserve"> </w:t>
      </w:r>
      <w:r w:rsidRPr="003878A7">
        <w:rPr>
          <w:b w:val="0"/>
          <w:bCs w:val="0"/>
          <w:sz w:val="24"/>
          <w:szCs w:val="24"/>
        </w:rPr>
        <w:t xml:space="preserve">pénale pour les non professionnels de santé.  </w:t>
      </w:r>
      <w:r w:rsidRPr="003878A7">
        <w:rPr>
          <w:b w:val="0"/>
          <w:bCs w:val="0"/>
          <w:sz w:val="24"/>
          <w:szCs w:val="24"/>
        </w:rPr>
        <w:lastRenderedPageBreak/>
        <w:t xml:space="preserve">Certaines, lorsqu’elles entraînent une sujétion psychologique ou physique, constituent des dérives sectaires. </w:t>
      </w:r>
    </w:p>
    <w:p w14:paraId="49463C28" w14:textId="77777777" w:rsidR="003878A7" w:rsidRPr="003878A7" w:rsidRDefault="003878A7" w:rsidP="003878A7">
      <w:pPr>
        <w:pStyle w:val="Titre2"/>
        <w:shd w:val="clear" w:color="auto" w:fill="FFFFFF"/>
        <w:spacing w:before="0" w:beforeAutospacing="0" w:after="0" w:afterAutospacing="0"/>
        <w:rPr>
          <w:b w:val="0"/>
          <w:bCs w:val="0"/>
          <w:sz w:val="24"/>
          <w:szCs w:val="24"/>
        </w:rPr>
      </w:pPr>
    </w:p>
    <w:p w14:paraId="267E9DB4" w14:textId="77777777" w:rsidR="003878A7" w:rsidRPr="003878A7" w:rsidRDefault="003878A7" w:rsidP="003878A7">
      <w:pPr>
        <w:pStyle w:val="Titre2"/>
        <w:shd w:val="clear" w:color="auto" w:fill="FFFFFF"/>
        <w:spacing w:before="0" w:beforeAutospacing="0" w:after="0" w:afterAutospacing="0"/>
        <w:rPr>
          <w:b w:val="0"/>
          <w:bCs w:val="0"/>
          <w:sz w:val="24"/>
          <w:szCs w:val="24"/>
        </w:rPr>
      </w:pPr>
      <w:r w:rsidRPr="003878A7">
        <w:rPr>
          <w:sz w:val="24"/>
          <w:szCs w:val="24"/>
        </w:rPr>
        <w:t>Les chiffres</w:t>
      </w:r>
      <w:r w:rsidRPr="003878A7">
        <w:rPr>
          <w:b w:val="0"/>
          <w:bCs w:val="0"/>
          <w:sz w:val="24"/>
          <w:szCs w:val="24"/>
        </w:rPr>
        <w:t xml:space="preserve"> : 400 PSNC sont recensées par l’OMS, et 71% des Français y ont eu recours, parmi lesquels 60% sont atteints d’un cancer. Celles-ci représentent 70% des signalements dans le domaine de la santé à la MIVILUDES (Mission interministérielle de vigilance et de lutte contre les dérives sectaires).   </w:t>
      </w:r>
    </w:p>
    <w:p w14:paraId="6274CDB1" w14:textId="77777777" w:rsidR="003878A7" w:rsidRPr="003878A7" w:rsidRDefault="003878A7" w:rsidP="003878A7">
      <w:pPr>
        <w:pStyle w:val="Titre2"/>
        <w:shd w:val="clear" w:color="auto" w:fill="FFFFFF"/>
        <w:spacing w:before="0" w:beforeAutospacing="0" w:after="0" w:afterAutospacing="0"/>
        <w:rPr>
          <w:b w:val="0"/>
          <w:bCs w:val="0"/>
          <w:sz w:val="24"/>
          <w:szCs w:val="24"/>
        </w:rPr>
      </w:pPr>
    </w:p>
    <w:p w14:paraId="4FD5C769" w14:textId="25BBE55F" w:rsidR="003878A7" w:rsidRPr="001C0019" w:rsidRDefault="003878A7" w:rsidP="003878A7">
      <w:pPr>
        <w:rPr>
          <w:rFonts w:ascii="Times New Roman" w:hAnsi="Times New Roman" w:cs="Times New Roman"/>
          <w:sz w:val="24"/>
          <w:szCs w:val="24"/>
          <w:shd w:val="clear" w:color="auto" w:fill="FFFFFF"/>
        </w:rPr>
      </w:pPr>
      <w:r w:rsidRPr="003878A7">
        <w:rPr>
          <w:rFonts w:ascii="Times New Roman" w:hAnsi="Times New Roman" w:cs="Times New Roman"/>
          <w:b/>
          <w:bCs/>
          <w:sz w:val="24"/>
          <w:szCs w:val="24"/>
          <w:shd w:val="clear" w:color="auto" w:fill="FFFFFF"/>
        </w:rPr>
        <w:t>La position de l’ordre</w:t>
      </w:r>
      <w:r w:rsidRPr="003878A7">
        <w:rPr>
          <w:rFonts w:ascii="Times New Roman" w:hAnsi="Times New Roman" w:cs="Times New Roman"/>
          <w:sz w:val="24"/>
          <w:szCs w:val="24"/>
          <w:shd w:val="clear" w:color="auto" w:fill="FFFFFF"/>
        </w:rPr>
        <w:t xml:space="preserve"> : Appelant à </w:t>
      </w:r>
      <w:r w:rsidRPr="003878A7">
        <w:rPr>
          <w:rFonts w:ascii="Times New Roman" w:hAnsi="Times New Roman" w:cs="Times New Roman"/>
          <w:sz w:val="24"/>
          <w:szCs w:val="24"/>
        </w:rPr>
        <w:t xml:space="preserve">une nécessaire vigilance pour que la prise en charge médicale des patients reste du domaine de la médecine et des professions médicales, le CNOM préconise une série d’actions à venir : </w:t>
      </w:r>
      <w:r w:rsidRPr="003878A7">
        <w:rPr>
          <w:rFonts w:ascii="Times New Roman" w:hAnsi="Times New Roman" w:cs="Times New Roman"/>
          <w:sz w:val="24"/>
          <w:szCs w:val="24"/>
          <w:shd w:val="clear" w:color="auto" w:fill="FFFFFF"/>
        </w:rPr>
        <w:t xml:space="preserve"> évaluation approfondie des PSNC, des formations à ces pratiques, réflexion à l’intégration de certaines dans le cursus des professionnels de santé, modification de textes pour la protection des termes médecins et usage du titre de docteur, renforcement des collaborations avec les instances concernées (</w:t>
      </w:r>
      <w:r w:rsidRPr="003878A7">
        <w:rPr>
          <w:rFonts w:ascii="Times New Roman" w:hAnsi="Times New Roman" w:cs="Times New Roman"/>
          <w:sz w:val="24"/>
          <w:szCs w:val="24"/>
        </w:rPr>
        <w:t xml:space="preserve">MIVILUDES, </w:t>
      </w:r>
      <w:r w:rsidRPr="003878A7">
        <w:rPr>
          <w:rStyle w:val="Accentuation"/>
          <w:rFonts w:ascii="Times New Roman" w:hAnsi="Times New Roman" w:cs="Times New Roman"/>
          <w:sz w:val="24"/>
          <w:szCs w:val="24"/>
          <w:shd w:val="clear" w:color="auto" w:fill="FFFFFF"/>
        </w:rPr>
        <w:t>OCLAESP*</w:t>
      </w:r>
      <w:r w:rsidRPr="003878A7">
        <w:rPr>
          <w:rFonts w:ascii="Times New Roman" w:hAnsi="Times New Roman" w:cs="Times New Roman"/>
          <w:sz w:val="24"/>
          <w:szCs w:val="24"/>
          <w:shd w:val="clear" w:color="auto" w:fill="FFFFFF"/>
        </w:rPr>
        <w:t xml:space="preserve">, </w:t>
      </w:r>
      <w:r w:rsidRPr="003878A7">
        <w:rPr>
          <w:rStyle w:val="Accentuation"/>
          <w:rFonts w:ascii="Times New Roman" w:hAnsi="Times New Roman" w:cs="Times New Roman"/>
          <w:sz w:val="24"/>
          <w:szCs w:val="24"/>
          <w:shd w:val="clear" w:color="auto" w:fill="FFFFFF"/>
        </w:rPr>
        <w:t>DRIEETS</w:t>
      </w:r>
      <w:r w:rsidRPr="003878A7">
        <w:rPr>
          <w:rFonts w:ascii="Times New Roman" w:hAnsi="Times New Roman" w:cs="Times New Roman"/>
          <w:sz w:val="24"/>
          <w:szCs w:val="24"/>
          <w:shd w:val="clear" w:color="auto" w:fill="FFFFFF"/>
        </w:rPr>
        <w:t xml:space="preserve"> **…), ainsi qu’un contrôle du contenu des formations. </w:t>
      </w:r>
    </w:p>
    <w:p w14:paraId="574FD96A" w14:textId="77777777" w:rsidR="003878A7" w:rsidRPr="003878A7" w:rsidRDefault="003878A7" w:rsidP="003878A7">
      <w:pPr>
        <w:rPr>
          <w:rFonts w:ascii="Times New Roman" w:hAnsi="Times New Roman" w:cs="Times New Roman"/>
          <w:i/>
          <w:iCs/>
          <w:sz w:val="24"/>
          <w:szCs w:val="24"/>
        </w:rPr>
      </w:pPr>
      <w:r w:rsidRPr="003878A7">
        <w:rPr>
          <w:rFonts w:ascii="Times New Roman" w:hAnsi="Times New Roman" w:cs="Times New Roman"/>
          <w:i/>
          <w:iCs/>
          <w:sz w:val="24"/>
          <w:szCs w:val="24"/>
        </w:rPr>
        <w:t>*</w:t>
      </w:r>
      <w:r w:rsidRPr="003878A7">
        <w:rPr>
          <w:rFonts w:ascii="Times New Roman" w:hAnsi="Times New Roman" w:cs="Times New Roman"/>
          <w:i/>
          <w:iCs/>
          <w:sz w:val="24"/>
          <w:szCs w:val="24"/>
          <w:shd w:val="clear" w:color="auto" w:fill="FFFFFF"/>
        </w:rPr>
        <w:t xml:space="preserve"> Office central de lutte contre les atteintes à l'environnement et à la santé publique</w:t>
      </w:r>
    </w:p>
    <w:p w14:paraId="308C537A" w14:textId="247E1613" w:rsidR="003878A7" w:rsidRPr="003878A7" w:rsidRDefault="003878A7" w:rsidP="003878A7">
      <w:pPr>
        <w:rPr>
          <w:rFonts w:ascii="Times New Roman" w:hAnsi="Times New Roman" w:cs="Times New Roman"/>
          <w:i/>
          <w:iCs/>
          <w:sz w:val="24"/>
          <w:szCs w:val="24"/>
          <w:shd w:val="clear" w:color="auto" w:fill="FFFFFF"/>
        </w:rPr>
      </w:pPr>
      <w:r w:rsidRPr="003878A7">
        <w:rPr>
          <w:rFonts w:ascii="Times New Roman" w:hAnsi="Times New Roman" w:cs="Times New Roman"/>
          <w:i/>
          <w:iCs/>
          <w:sz w:val="24"/>
          <w:szCs w:val="24"/>
          <w:shd w:val="clear" w:color="auto" w:fill="FFFFFF"/>
        </w:rPr>
        <w:t>** Direction régionale et interdépartementale de l'économie, de l'emploi, du travail et des solidarités</w:t>
      </w:r>
    </w:p>
    <w:p w14:paraId="221C22C0" w14:textId="77777777" w:rsidR="003878A7" w:rsidRPr="003878A7" w:rsidRDefault="003878A7" w:rsidP="003878A7">
      <w:pPr>
        <w:rPr>
          <w:rFonts w:ascii="Times New Roman" w:hAnsi="Times New Roman" w:cs="Times New Roman"/>
          <w:sz w:val="24"/>
          <w:szCs w:val="24"/>
        </w:rPr>
      </w:pPr>
    </w:p>
    <w:p w14:paraId="5B3F9215" w14:textId="77777777" w:rsidR="003878A7" w:rsidRPr="003878A7" w:rsidRDefault="003878A7" w:rsidP="003878A7">
      <w:pPr>
        <w:shd w:val="clear" w:color="auto" w:fill="FFFFFF"/>
        <w:spacing w:line="235" w:lineRule="atLeast"/>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b/>
          <w:bCs/>
          <w:kern w:val="0"/>
          <w:sz w:val="24"/>
          <w:szCs w:val="24"/>
          <w:lang w:eastAsia="fr-FR"/>
          <w14:ligatures w14:val="none"/>
        </w:rPr>
        <w:t>AFFAIRES DISCIPLINAIRES</w:t>
      </w:r>
    </w:p>
    <w:p w14:paraId="30D41861" w14:textId="77777777" w:rsidR="003878A7" w:rsidRPr="003878A7" w:rsidRDefault="003878A7" w:rsidP="003878A7">
      <w:pPr>
        <w:shd w:val="clear" w:color="auto" w:fill="FFFFFF"/>
        <w:spacing w:line="235" w:lineRule="atLeast"/>
        <w:jc w:val="both"/>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b/>
          <w:bCs/>
          <w:kern w:val="0"/>
          <w:sz w:val="24"/>
          <w:szCs w:val="24"/>
          <w:lang w:eastAsia="fr-FR"/>
          <w14:ligatures w14:val="none"/>
        </w:rPr>
        <w:t>Plainte pour prescription abusive</w:t>
      </w:r>
    </w:p>
    <w:p w14:paraId="53B81887" w14:textId="77777777" w:rsidR="003878A7" w:rsidRPr="003878A7" w:rsidRDefault="003878A7" w:rsidP="003878A7">
      <w:pPr>
        <w:shd w:val="clear" w:color="auto" w:fill="FFFFFF"/>
        <w:spacing w:line="235" w:lineRule="atLeast"/>
        <w:jc w:val="both"/>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b/>
          <w:bCs/>
          <w:kern w:val="0"/>
          <w:sz w:val="24"/>
          <w:szCs w:val="24"/>
          <w:lang w:eastAsia="fr-FR"/>
          <w14:ligatures w14:val="none"/>
        </w:rPr>
        <w:t>Les faits </w:t>
      </w:r>
      <w:r w:rsidRPr="003878A7">
        <w:rPr>
          <w:rFonts w:ascii="Times New Roman" w:eastAsia="Times New Roman" w:hAnsi="Times New Roman" w:cs="Times New Roman"/>
          <w:kern w:val="0"/>
          <w:sz w:val="24"/>
          <w:szCs w:val="24"/>
          <w:lang w:eastAsia="fr-FR"/>
          <w14:ligatures w14:val="none"/>
        </w:rPr>
        <w:t>: Un médecin généraliste a délivré des primo-prescriptions d‘IBRANCE (un antinéoplasique dont la prescription est réservée aux spécialistes en cancérologie et oncologie médicale) alors qu’il n’est pas habilité à le faire, ne respectant pas une stricte posologie et exposant ainsi les patients à des risques qu’il ne maîtrisait pas. </w:t>
      </w:r>
    </w:p>
    <w:p w14:paraId="5891E455" w14:textId="77777777" w:rsidR="003878A7" w:rsidRPr="003878A7" w:rsidRDefault="003878A7" w:rsidP="003878A7">
      <w:pPr>
        <w:shd w:val="clear" w:color="auto" w:fill="FFFFFF"/>
        <w:spacing w:after="0" w:line="240" w:lineRule="auto"/>
        <w:jc w:val="both"/>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kern w:val="0"/>
          <w:sz w:val="24"/>
          <w:szCs w:val="24"/>
          <w:lang w:eastAsia="fr-FR"/>
          <w14:ligatures w14:val="none"/>
        </w:rPr>
        <w:t> </w:t>
      </w:r>
      <w:r w:rsidRPr="003878A7">
        <w:rPr>
          <w:rFonts w:ascii="Times New Roman" w:eastAsia="Times New Roman" w:hAnsi="Times New Roman" w:cs="Times New Roman"/>
          <w:b/>
          <w:bCs/>
          <w:kern w:val="0"/>
          <w:sz w:val="24"/>
          <w:szCs w:val="24"/>
          <w:lang w:eastAsia="fr-FR"/>
          <w14:ligatures w14:val="none"/>
        </w:rPr>
        <w:t>Les manquements déontologiques :</w:t>
      </w:r>
      <w:r w:rsidRPr="003878A7">
        <w:rPr>
          <w:rFonts w:ascii="Times New Roman" w:eastAsia="Times New Roman" w:hAnsi="Times New Roman" w:cs="Times New Roman"/>
          <w:kern w:val="0"/>
          <w:sz w:val="24"/>
          <w:szCs w:val="24"/>
          <w:lang w:eastAsia="fr-FR"/>
          <w14:ligatures w14:val="none"/>
        </w:rPr>
        <w:t> Le praticien a dérogé aux principes suivants : Limiter ses prescriptions et ses actes à ce qui est nécessaire à la qualité, à la sécurité et à l’efficacité des soins.</w:t>
      </w:r>
      <w:r w:rsidRPr="003878A7">
        <w:rPr>
          <w:rFonts w:ascii="Times New Roman" w:eastAsia="Times New Roman" w:hAnsi="Times New Roman" w:cs="Times New Roman"/>
          <w:kern w:val="0"/>
          <w:sz w:val="24"/>
          <w:szCs w:val="24"/>
          <w:u w:val="single"/>
          <w:lang w:eastAsia="fr-FR"/>
          <w14:ligatures w14:val="none"/>
        </w:rPr>
        <w:t> (Article R.4127-</w:t>
      </w:r>
      <w:proofErr w:type="gramStart"/>
      <w:r w:rsidRPr="003878A7">
        <w:rPr>
          <w:rFonts w:ascii="Times New Roman" w:eastAsia="Times New Roman" w:hAnsi="Times New Roman" w:cs="Times New Roman"/>
          <w:kern w:val="0"/>
          <w:sz w:val="24"/>
          <w:szCs w:val="24"/>
          <w:u w:val="single"/>
          <w:lang w:eastAsia="fr-FR"/>
          <w14:ligatures w14:val="none"/>
        </w:rPr>
        <w:t>8  du</w:t>
      </w:r>
      <w:proofErr w:type="gramEnd"/>
      <w:r w:rsidRPr="003878A7">
        <w:rPr>
          <w:rFonts w:ascii="Times New Roman" w:eastAsia="Times New Roman" w:hAnsi="Times New Roman" w:cs="Times New Roman"/>
          <w:kern w:val="0"/>
          <w:sz w:val="24"/>
          <w:szCs w:val="24"/>
          <w:u w:val="single"/>
          <w:lang w:eastAsia="fr-FR"/>
          <w14:ligatures w14:val="none"/>
        </w:rPr>
        <w:t xml:space="preserve"> Code de santé publique)</w:t>
      </w:r>
      <w:r w:rsidRPr="003878A7">
        <w:rPr>
          <w:rFonts w:ascii="Times New Roman" w:eastAsia="Times New Roman" w:hAnsi="Times New Roman" w:cs="Times New Roman"/>
          <w:kern w:val="0"/>
          <w:sz w:val="24"/>
          <w:szCs w:val="24"/>
          <w:lang w:eastAsia="fr-FR"/>
          <w14:ligatures w14:val="none"/>
        </w:rPr>
        <w:t>. Assurer personnellement au patient des soins consciencieux, dévoués et fondés sur les données acquises de la science, en faisant appel, s’il y a lieu, à l’aide de tiers compétents.</w:t>
      </w:r>
      <w:r w:rsidRPr="003878A7">
        <w:rPr>
          <w:rFonts w:ascii="Times New Roman" w:eastAsia="Times New Roman" w:hAnsi="Times New Roman" w:cs="Times New Roman"/>
          <w:kern w:val="0"/>
          <w:sz w:val="24"/>
          <w:szCs w:val="24"/>
          <w:u w:val="single"/>
          <w:lang w:eastAsia="fr-FR"/>
          <w14:ligatures w14:val="none"/>
        </w:rPr>
        <w:t> (Article R.4127-32)</w:t>
      </w:r>
      <w:r w:rsidRPr="003878A7">
        <w:rPr>
          <w:rFonts w:ascii="Times New Roman" w:eastAsia="Times New Roman" w:hAnsi="Times New Roman" w:cs="Times New Roman"/>
          <w:kern w:val="0"/>
          <w:sz w:val="24"/>
          <w:szCs w:val="24"/>
          <w:lang w:eastAsia="fr-FR"/>
          <w14:ligatures w14:val="none"/>
        </w:rPr>
        <w:t>. Le médecin ne doit pas, sauf circonstances exceptionnelles, entreprendre ou poursuivre des soins, ni formuler des prescriptions dans des domaines qui dépassent ses compétences, son expérience et les moyens dont il dispose.</w:t>
      </w:r>
      <w:r w:rsidRPr="003878A7">
        <w:rPr>
          <w:rFonts w:ascii="Times New Roman" w:eastAsia="Times New Roman" w:hAnsi="Times New Roman" w:cs="Times New Roman"/>
          <w:kern w:val="0"/>
          <w:sz w:val="24"/>
          <w:szCs w:val="24"/>
          <w:u w:val="single"/>
          <w:lang w:eastAsia="fr-FR"/>
          <w14:ligatures w14:val="none"/>
        </w:rPr>
        <w:t> (Article R.4127-70)</w:t>
      </w:r>
    </w:p>
    <w:p w14:paraId="6FF1834B" w14:textId="77777777" w:rsidR="003878A7" w:rsidRPr="003878A7" w:rsidRDefault="003878A7" w:rsidP="003878A7">
      <w:pPr>
        <w:shd w:val="clear" w:color="auto" w:fill="FFFFFF"/>
        <w:spacing w:after="0" w:line="240" w:lineRule="auto"/>
        <w:jc w:val="both"/>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kern w:val="0"/>
          <w:sz w:val="24"/>
          <w:szCs w:val="24"/>
          <w:lang w:eastAsia="fr-FR"/>
          <w14:ligatures w14:val="none"/>
        </w:rPr>
        <w:t> </w:t>
      </w:r>
    </w:p>
    <w:p w14:paraId="1F46BC19" w14:textId="77777777" w:rsidR="003878A7" w:rsidRPr="003878A7" w:rsidRDefault="003878A7" w:rsidP="003878A7">
      <w:pPr>
        <w:shd w:val="clear" w:color="auto" w:fill="FFFFFF"/>
        <w:spacing w:after="0" w:line="240" w:lineRule="auto"/>
        <w:jc w:val="both"/>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b/>
          <w:bCs/>
          <w:kern w:val="0"/>
          <w:sz w:val="24"/>
          <w:szCs w:val="24"/>
          <w:lang w:eastAsia="fr-FR"/>
          <w14:ligatures w14:val="none"/>
        </w:rPr>
        <w:t>La décision </w:t>
      </w:r>
      <w:r w:rsidRPr="003878A7">
        <w:rPr>
          <w:rFonts w:ascii="Times New Roman" w:eastAsia="Times New Roman" w:hAnsi="Times New Roman" w:cs="Times New Roman"/>
          <w:kern w:val="0"/>
          <w:sz w:val="24"/>
          <w:szCs w:val="24"/>
          <w:lang w:eastAsia="fr-FR"/>
          <w14:ligatures w14:val="none"/>
        </w:rPr>
        <w:t>: Le médecin est condamné à six mois d’interdiction d’exercer la médecine.</w:t>
      </w:r>
    </w:p>
    <w:p w14:paraId="29DBBFB3" w14:textId="77777777" w:rsidR="003878A7" w:rsidRDefault="003878A7" w:rsidP="003878A7">
      <w:pPr>
        <w:shd w:val="clear" w:color="auto" w:fill="FFFFFF"/>
        <w:spacing w:line="235" w:lineRule="atLeast"/>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kern w:val="0"/>
          <w:sz w:val="24"/>
          <w:szCs w:val="24"/>
          <w:lang w:eastAsia="fr-FR"/>
          <w14:ligatures w14:val="none"/>
        </w:rPr>
        <w:t> </w:t>
      </w:r>
    </w:p>
    <w:p w14:paraId="70B89371" w14:textId="67DD24DA" w:rsidR="003878A7" w:rsidRPr="003878A7" w:rsidRDefault="003878A7" w:rsidP="003878A7">
      <w:pPr>
        <w:shd w:val="clear" w:color="auto" w:fill="FFFFFF"/>
        <w:spacing w:line="235" w:lineRule="atLeast"/>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b/>
          <w:bCs/>
          <w:i/>
          <w:iCs/>
          <w:kern w:val="0"/>
          <w:sz w:val="24"/>
          <w:szCs w:val="24"/>
          <w:lang w:eastAsia="fr-FR"/>
          <w14:ligatures w14:val="none"/>
        </w:rPr>
        <w:t>Dr Patricia Escobedo</w:t>
      </w:r>
    </w:p>
    <w:p w14:paraId="7EE78D2E" w14:textId="77777777" w:rsidR="003878A7" w:rsidRPr="003878A7" w:rsidRDefault="003878A7" w:rsidP="003878A7">
      <w:pPr>
        <w:shd w:val="clear" w:color="auto" w:fill="FFFFFF"/>
        <w:spacing w:line="235" w:lineRule="atLeast"/>
        <w:rPr>
          <w:rFonts w:ascii="Times New Roman" w:eastAsia="Times New Roman" w:hAnsi="Times New Roman" w:cs="Times New Roman"/>
          <w:b/>
          <w:bCs/>
          <w:i/>
          <w:iCs/>
          <w:kern w:val="0"/>
          <w:sz w:val="24"/>
          <w:szCs w:val="24"/>
          <w:lang w:eastAsia="fr-FR"/>
          <w14:ligatures w14:val="none"/>
        </w:rPr>
      </w:pPr>
    </w:p>
    <w:p w14:paraId="177CD86D" w14:textId="77777777" w:rsidR="003878A7" w:rsidRPr="003878A7" w:rsidRDefault="003878A7" w:rsidP="003878A7">
      <w:pPr>
        <w:rPr>
          <w:rFonts w:ascii="Times New Roman" w:hAnsi="Times New Roman" w:cs="Times New Roman"/>
          <w:b/>
          <w:bCs/>
          <w:sz w:val="24"/>
          <w:szCs w:val="24"/>
        </w:rPr>
      </w:pPr>
      <w:r w:rsidRPr="003878A7">
        <w:rPr>
          <w:rFonts w:ascii="Times New Roman" w:hAnsi="Times New Roman" w:cs="Times New Roman"/>
          <w:b/>
          <w:bCs/>
          <w:sz w:val="24"/>
          <w:szCs w:val="24"/>
        </w:rPr>
        <w:t>SUR ORDONNANCE</w:t>
      </w:r>
    </w:p>
    <w:p w14:paraId="2B879D19" w14:textId="77777777" w:rsidR="003878A7" w:rsidRPr="003878A7"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b/>
          <w:bCs/>
          <w:kern w:val="0"/>
          <w:sz w:val="24"/>
          <w:szCs w:val="24"/>
          <w:lang w:eastAsia="fr-FR"/>
          <w14:ligatures w14:val="none"/>
        </w:rPr>
        <w:t>Un biosimilaire, c'est différent d'un générique...</w:t>
      </w:r>
    </w:p>
    <w:p w14:paraId="0CA29736" w14:textId="77777777" w:rsidR="003878A7" w:rsidRPr="003878A7"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kern w:val="0"/>
          <w:sz w:val="24"/>
          <w:szCs w:val="24"/>
          <w:lang w:eastAsia="fr-FR"/>
          <w14:ligatures w14:val="none"/>
        </w:rPr>
        <w:t> </w:t>
      </w:r>
    </w:p>
    <w:p w14:paraId="548F9EE6" w14:textId="4C590031" w:rsidR="003878A7" w:rsidRPr="00992E41"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3878A7">
        <w:rPr>
          <w:rFonts w:ascii="Times New Roman" w:eastAsia="Times New Roman" w:hAnsi="Times New Roman" w:cs="Times New Roman"/>
          <w:kern w:val="0"/>
          <w:sz w:val="24"/>
          <w:szCs w:val="24"/>
          <w:u w:val="single"/>
          <w:lang w:eastAsia="fr-FR"/>
          <w14:ligatures w14:val="none"/>
        </w:rPr>
        <w:lastRenderedPageBreak/>
        <w:t>Un médicament "biologique"</w:t>
      </w:r>
      <w:r w:rsidRPr="003878A7">
        <w:rPr>
          <w:rFonts w:ascii="Times New Roman" w:eastAsia="Times New Roman" w:hAnsi="Times New Roman" w:cs="Times New Roman"/>
          <w:kern w:val="0"/>
          <w:sz w:val="24"/>
          <w:szCs w:val="24"/>
          <w:lang w:eastAsia="fr-FR"/>
          <w14:ligatures w14:val="none"/>
        </w:rPr>
        <w:t xml:space="preserve"> (insulines, hormones protéiques, </w:t>
      </w:r>
      <w:r w:rsidR="00F5199B" w:rsidRPr="00992E41">
        <w:rPr>
          <w:rFonts w:ascii="Times New Roman" w:eastAsia="Times New Roman" w:hAnsi="Times New Roman" w:cs="Times New Roman"/>
          <w:kern w:val="0"/>
          <w:sz w:val="24"/>
          <w:szCs w:val="24"/>
          <w:lang w:eastAsia="fr-FR"/>
          <w14:ligatures w14:val="none"/>
        </w:rPr>
        <w:t>érythropoïétine</w:t>
      </w:r>
      <w:r w:rsidRPr="00992E41">
        <w:rPr>
          <w:rFonts w:ascii="Times New Roman" w:eastAsia="Times New Roman" w:hAnsi="Times New Roman" w:cs="Times New Roman"/>
          <w:kern w:val="0"/>
          <w:sz w:val="24"/>
          <w:szCs w:val="24"/>
          <w:lang w:eastAsia="fr-FR"/>
          <w14:ligatures w14:val="none"/>
        </w:rPr>
        <w:t>, anticorps monoclonaux, etc…) est une substance produite à partir d’une cellule ou d’un organisme vivant ou dérivée de ceux-ci</w:t>
      </w:r>
      <w:r w:rsidR="00F5199B" w:rsidRPr="00992E41">
        <w:rPr>
          <w:rFonts w:ascii="Times New Roman" w:eastAsia="Times New Roman" w:hAnsi="Times New Roman" w:cs="Times New Roman"/>
          <w:kern w:val="0"/>
          <w:sz w:val="24"/>
          <w:szCs w:val="24"/>
          <w:lang w:eastAsia="fr-FR"/>
          <w14:ligatures w14:val="none"/>
        </w:rPr>
        <w:t>,</w:t>
      </w:r>
      <w:r w:rsidRPr="00992E41">
        <w:rPr>
          <w:rFonts w:ascii="Times New Roman" w:eastAsia="Times New Roman" w:hAnsi="Times New Roman" w:cs="Times New Roman"/>
          <w:kern w:val="0"/>
          <w:sz w:val="24"/>
          <w:szCs w:val="24"/>
          <w:lang w:eastAsia="fr-FR"/>
          <w14:ligatures w14:val="none"/>
        </w:rPr>
        <w:t xml:space="preserve"> ce qui rend sa production industrielle complexe.</w:t>
      </w:r>
    </w:p>
    <w:p w14:paraId="24CFC4CF" w14:textId="77777777" w:rsidR="003878A7" w:rsidRPr="00992E41"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992E41">
        <w:rPr>
          <w:rFonts w:ascii="Times New Roman" w:eastAsia="Times New Roman" w:hAnsi="Times New Roman" w:cs="Times New Roman"/>
          <w:kern w:val="0"/>
          <w:sz w:val="24"/>
          <w:szCs w:val="24"/>
          <w:lang w:eastAsia="fr-FR"/>
          <w14:ligatures w14:val="none"/>
        </w:rPr>
        <w:t> </w:t>
      </w:r>
    </w:p>
    <w:p w14:paraId="51BDF837" w14:textId="77777777" w:rsidR="003878A7" w:rsidRPr="00992E41"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992E41">
        <w:rPr>
          <w:rFonts w:ascii="Times New Roman" w:eastAsia="Times New Roman" w:hAnsi="Times New Roman" w:cs="Times New Roman"/>
          <w:kern w:val="0"/>
          <w:sz w:val="24"/>
          <w:szCs w:val="24"/>
          <w:u w:val="single"/>
          <w:lang w:eastAsia="fr-FR"/>
          <w14:ligatures w14:val="none"/>
        </w:rPr>
        <w:t>Un médicament biosimilaire</w:t>
      </w:r>
      <w:r w:rsidRPr="00992E41">
        <w:rPr>
          <w:rFonts w:ascii="Times New Roman" w:eastAsia="Times New Roman" w:hAnsi="Times New Roman" w:cs="Times New Roman"/>
          <w:kern w:val="0"/>
          <w:sz w:val="24"/>
          <w:szCs w:val="24"/>
          <w:lang w:eastAsia="fr-FR"/>
          <w14:ligatures w14:val="none"/>
        </w:rPr>
        <w:t>, est "similaire" à un médicament biologique dit de référence déjà autorisé et dont le brevet d’exclusivité a expiré. De fait, à la différence d'une molécule chimique, le biosimilaire et le médicament biologique de référence sont semblables mais pas identiques….</w:t>
      </w:r>
    </w:p>
    <w:p w14:paraId="7FE8269A" w14:textId="77777777" w:rsidR="003878A7" w:rsidRPr="00992E41"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992E41">
        <w:rPr>
          <w:rFonts w:ascii="Times New Roman" w:eastAsia="Times New Roman" w:hAnsi="Times New Roman" w:cs="Times New Roman"/>
          <w:kern w:val="0"/>
          <w:sz w:val="24"/>
          <w:szCs w:val="24"/>
          <w:lang w:eastAsia="fr-FR"/>
          <w14:ligatures w14:val="none"/>
        </w:rPr>
        <w:t> </w:t>
      </w:r>
    </w:p>
    <w:p w14:paraId="081DCCDF" w14:textId="0797772A" w:rsidR="003878A7" w:rsidRPr="00992E41"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992E41">
        <w:rPr>
          <w:rFonts w:ascii="Times New Roman" w:eastAsia="Times New Roman" w:hAnsi="Times New Roman" w:cs="Times New Roman"/>
          <w:kern w:val="0"/>
          <w:sz w:val="24"/>
          <w:szCs w:val="24"/>
          <w:lang w:eastAsia="fr-FR"/>
          <w14:ligatures w14:val="none"/>
        </w:rPr>
        <w:t>Comme pour les médicaments génériques « chimiques », l’autorisation d’AMM n’est pas délivrée sur la seule base de la bioéquivalence pharmacocinétique. Elle nécessite de soumettre plus de données sur les critères de qualité, de sécurité d’emploi mais aussi d’efficacité clinique par la réalisation d’une étude de Phase-III dans une indication du médicament princeps. Les autres indications éventuelles du princeps sont données par extrapolation.</w:t>
      </w:r>
    </w:p>
    <w:p w14:paraId="7A494247" w14:textId="3E47231E" w:rsidR="003878A7" w:rsidRPr="001C0019" w:rsidRDefault="003878A7" w:rsidP="003878A7">
      <w:pPr>
        <w:shd w:val="clear" w:color="auto" w:fill="FFFFFF"/>
        <w:spacing w:after="0" w:line="240" w:lineRule="auto"/>
        <w:rPr>
          <w:rFonts w:ascii="Times New Roman" w:eastAsia="Times New Roman" w:hAnsi="Times New Roman" w:cs="Times New Roman"/>
          <w:b/>
          <w:bCs/>
          <w:color w:val="00B050"/>
          <w:kern w:val="0"/>
          <w:sz w:val="24"/>
          <w:szCs w:val="24"/>
          <w:lang w:eastAsia="fr-FR"/>
          <w14:ligatures w14:val="none"/>
        </w:rPr>
      </w:pPr>
      <w:r w:rsidRPr="00992E41">
        <w:rPr>
          <w:rFonts w:ascii="Times New Roman" w:eastAsia="Times New Roman" w:hAnsi="Times New Roman" w:cs="Times New Roman"/>
          <w:kern w:val="0"/>
          <w:sz w:val="24"/>
          <w:szCs w:val="24"/>
          <w:lang w:eastAsia="fr-FR"/>
          <w14:ligatures w14:val="none"/>
        </w:rPr>
        <w:t>Les produits biosimilaires ne pouvant être strictement identiques au produit de référence, leur emploi ne peut être identique</w:t>
      </w:r>
      <w:r w:rsidR="00CF0859" w:rsidRPr="00992E41">
        <w:rPr>
          <w:rFonts w:ascii="Times New Roman" w:eastAsia="Times New Roman" w:hAnsi="Times New Roman" w:cs="Times New Roman"/>
          <w:kern w:val="0"/>
          <w:sz w:val="24"/>
          <w:szCs w:val="24"/>
          <w:lang w:eastAsia="fr-FR"/>
          <w14:ligatures w14:val="none"/>
        </w:rPr>
        <w:t xml:space="preserve"> à celui des</w:t>
      </w:r>
      <w:r w:rsidRPr="00992E41">
        <w:rPr>
          <w:rFonts w:ascii="Times New Roman" w:eastAsia="Times New Roman" w:hAnsi="Times New Roman" w:cs="Times New Roman"/>
          <w:kern w:val="0"/>
          <w:sz w:val="24"/>
          <w:szCs w:val="24"/>
          <w:lang w:eastAsia="fr-FR"/>
          <w14:ligatures w14:val="none"/>
        </w:rPr>
        <w:t xml:space="preserve"> génériques des médicaments chimiques. Sur un plan pratique, </w:t>
      </w:r>
      <w:r w:rsidRPr="001C0019">
        <w:rPr>
          <w:rFonts w:ascii="Times New Roman" w:eastAsia="Times New Roman" w:hAnsi="Times New Roman" w:cs="Times New Roman"/>
          <w:b/>
          <w:bCs/>
          <w:color w:val="00B050"/>
          <w:kern w:val="0"/>
          <w:sz w:val="24"/>
          <w:szCs w:val="24"/>
          <w:lang w:eastAsia="fr-FR"/>
          <w14:ligatures w14:val="none"/>
        </w:rPr>
        <w:t>contrairement aux génériques, il n'y a pas de substitution possible en cours de traitement.</w:t>
      </w:r>
    </w:p>
    <w:p w14:paraId="678091A1" w14:textId="77777777" w:rsidR="003878A7" w:rsidRPr="00992E41"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992E41">
        <w:rPr>
          <w:rFonts w:ascii="Times New Roman" w:eastAsia="Times New Roman" w:hAnsi="Times New Roman" w:cs="Times New Roman"/>
          <w:kern w:val="0"/>
          <w:sz w:val="24"/>
          <w:szCs w:val="24"/>
          <w:lang w:eastAsia="fr-FR"/>
          <w14:ligatures w14:val="none"/>
        </w:rPr>
        <w:t> </w:t>
      </w:r>
    </w:p>
    <w:p w14:paraId="4A5FC6CC" w14:textId="3F0D6A74" w:rsidR="003878A7" w:rsidRPr="00992E41" w:rsidRDefault="003878A7" w:rsidP="003878A7">
      <w:pPr>
        <w:shd w:val="clear" w:color="auto" w:fill="FFFFFF"/>
        <w:spacing w:after="0" w:line="240" w:lineRule="auto"/>
        <w:rPr>
          <w:rFonts w:ascii="Times New Roman" w:eastAsia="Times New Roman" w:hAnsi="Times New Roman" w:cs="Times New Roman"/>
          <w:b/>
          <w:bCs/>
          <w:kern w:val="0"/>
          <w:sz w:val="24"/>
          <w:szCs w:val="24"/>
          <w:lang w:eastAsia="fr-FR"/>
          <w14:ligatures w14:val="none"/>
        </w:rPr>
      </w:pPr>
      <w:r w:rsidRPr="00992E41">
        <w:rPr>
          <w:rFonts w:ascii="Times New Roman" w:eastAsia="Times New Roman" w:hAnsi="Times New Roman" w:cs="Times New Roman"/>
          <w:b/>
          <w:bCs/>
          <w:kern w:val="0"/>
          <w:sz w:val="24"/>
          <w:szCs w:val="24"/>
          <w:lang w:eastAsia="fr-FR"/>
          <w14:ligatures w14:val="none"/>
        </w:rPr>
        <w:t>En septembre 2023, les biosimilaires autorisés en France sont :</w:t>
      </w:r>
    </w:p>
    <w:p w14:paraId="575A5CDF" w14:textId="7D0BCDC5" w:rsidR="003878A7" w:rsidRPr="00992E41"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992E41">
        <w:rPr>
          <w:rFonts w:ascii="Times New Roman" w:eastAsia="Times New Roman" w:hAnsi="Times New Roman" w:cs="Times New Roman"/>
          <w:kern w:val="0"/>
          <w:sz w:val="24"/>
          <w:szCs w:val="24"/>
          <w:lang w:eastAsia="fr-FR"/>
          <w14:ligatures w14:val="none"/>
        </w:rPr>
        <w:t xml:space="preserve">Des anticorps monoclonaux utilisés dans le traitement de maladies auto-immunes et en </w:t>
      </w:r>
      <w:r w:rsidR="00F5199B" w:rsidRPr="00992E41">
        <w:rPr>
          <w:rFonts w:ascii="Times New Roman" w:eastAsia="Times New Roman" w:hAnsi="Times New Roman" w:cs="Times New Roman"/>
          <w:kern w:val="0"/>
          <w:sz w:val="24"/>
          <w:szCs w:val="24"/>
          <w:lang w:eastAsia="fr-FR"/>
          <w14:ligatures w14:val="none"/>
        </w:rPr>
        <w:t>cancérologie :</w:t>
      </w:r>
      <w:r w:rsidRPr="00992E41">
        <w:rPr>
          <w:rFonts w:ascii="Times New Roman" w:eastAsia="Times New Roman" w:hAnsi="Times New Roman" w:cs="Times New Roman"/>
          <w:kern w:val="0"/>
          <w:sz w:val="24"/>
          <w:szCs w:val="24"/>
          <w:lang w:eastAsia="fr-FR"/>
          <w14:ligatures w14:val="none"/>
        </w:rPr>
        <w:t xml:space="preserve"> </w:t>
      </w:r>
      <w:proofErr w:type="spellStart"/>
      <w:r w:rsidRPr="00992E41">
        <w:rPr>
          <w:rFonts w:ascii="Times New Roman" w:eastAsia="Times New Roman" w:hAnsi="Times New Roman" w:cs="Times New Roman"/>
          <w:kern w:val="0"/>
          <w:sz w:val="24"/>
          <w:szCs w:val="24"/>
          <w:lang w:eastAsia="fr-FR"/>
          <w14:ligatures w14:val="none"/>
        </w:rPr>
        <w:t>adalimumab</w:t>
      </w:r>
      <w:proofErr w:type="spellEnd"/>
      <w:r w:rsidRPr="00992E41">
        <w:rPr>
          <w:rFonts w:ascii="Times New Roman" w:eastAsia="Times New Roman" w:hAnsi="Times New Roman" w:cs="Times New Roman"/>
          <w:kern w:val="0"/>
          <w:sz w:val="24"/>
          <w:szCs w:val="24"/>
          <w:lang w:eastAsia="fr-FR"/>
          <w14:ligatures w14:val="none"/>
        </w:rPr>
        <w:t xml:space="preserve">, </w:t>
      </w:r>
      <w:proofErr w:type="spellStart"/>
      <w:r w:rsidRPr="00992E41">
        <w:rPr>
          <w:rFonts w:ascii="Times New Roman" w:eastAsia="Times New Roman" w:hAnsi="Times New Roman" w:cs="Times New Roman"/>
          <w:kern w:val="0"/>
          <w:sz w:val="24"/>
          <w:szCs w:val="24"/>
          <w:lang w:eastAsia="fr-FR"/>
          <w14:ligatures w14:val="none"/>
        </w:rPr>
        <w:t>bevacizumab</w:t>
      </w:r>
      <w:proofErr w:type="spellEnd"/>
      <w:r w:rsidRPr="00992E41">
        <w:rPr>
          <w:rFonts w:ascii="Times New Roman" w:eastAsia="Times New Roman" w:hAnsi="Times New Roman" w:cs="Times New Roman"/>
          <w:kern w:val="0"/>
          <w:sz w:val="24"/>
          <w:szCs w:val="24"/>
          <w:lang w:eastAsia="fr-FR"/>
          <w14:ligatures w14:val="none"/>
        </w:rPr>
        <w:t xml:space="preserve">, </w:t>
      </w:r>
      <w:proofErr w:type="spellStart"/>
      <w:r w:rsidRPr="00992E41">
        <w:rPr>
          <w:rFonts w:ascii="Times New Roman" w:eastAsia="Times New Roman" w:hAnsi="Times New Roman" w:cs="Times New Roman"/>
          <w:kern w:val="0"/>
          <w:sz w:val="24"/>
          <w:szCs w:val="24"/>
          <w:lang w:eastAsia="fr-FR"/>
          <w14:ligatures w14:val="none"/>
        </w:rPr>
        <w:t>eculizumab</w:t>
      </w:r>
      <w:proofErr w:type="spellEnd"/>
      <w:r w:rsidRPr="00992E41">
        <w:rPr>
          <w:rFonts w:ascii="Times New Roman" w:eastAsia="Times New Roman" w:hAnsi="Times New Roman" w:cs="Times New Roman"/>
          <w:kern w:val="0"/>
          <w:sz w:val="24"/>
          <w:szCs w:val="24"/>
          <w:lang w:eastAsia="fr-FR"/>
          <w14:ligatures w14:val="none"/>
        </w:rPr>
        <w:t xml:space="preserve">, </w:t>
      </w:r>
      <w:proofErr w:type="spellStart"/>
      <w:r w:rsidRPr="00992E41">
        <w:rPr>
          <w:rFonts w:ascii="Times New Roman" w:eastAsia="Times New Roman" w:hAnsi="Times New Roman" w:cs="Times New Roman"/>
          <w:kern w:val="0"/>
          <w:sz w:val="24"/>
          <w:szCs w:val="24"/>
          <w:lang w:eastAsia="fr-FR"/>
          <w14:ligatures w14:val="none"/>
        </w:rPr>
        <w:t>etanercept</w:t>
      </w:r>
      <w:proofErr w:type="spellEnd"/>
      <w:r w:rsidRPr="00992E41">
        <w:rPr>
          <w:rFonts w:ascii="Times New Roman" w:eastAsia="Times New Roman" w:hAnsi="Times New Roman" w:cs="Times New Roman"/>
          <w:kern w:val="0"/>
          <w:sz w:val="24"/>
          <w:szCs w:val="24"/>
          <w:lang w:eastAsia="fr-FR"/>
          <w14:ligatures w14:val="none"/>
        </w:rPr>
        <w:t xml:space="preserve">, infliximab, </w:t>
      </w:r>
      <w:proofErr w:type="spellStart"/>
      <w:r w:rsidRPr="00992E41">
        <w:rPr>
          <w:rFonts w:ascii="Times New Roman" w:eastAsia="Times New Roman" w:hAnsi="Times New Roman" w:cs="Times New Roman"/>
          <w:kern w:val="0"/>
          <w:sz w:val="24"/>
          <w:szCs w:val="24"/>
          <w:lang w:eastAsia="fr-FR"/>
          <w14:ligatures w14:val="none"/>
        </w:rPr>
        <w:t>ranibizumab</w:t>
      </w:r>
      <w:proofErr w:type="spellEnd"/>
      <w:r w:rsidRPr="00992E41">
        <w:rPr>
          <w:rFonts w:ascii="Times New Roman" w:eastAsia="Times New Roman" w:hAnsi="Times New Roman" w:cs="Times New Roman"/>
          <w:kern w:val="0"/>
          <w:sz w:val="24"/>
          <w:szCs w:val="24"/>
          <w:lang w:eastAsia="fr-FR"/>
          <w14:ligatures w14:val="none"/>
        </w:rPr>
        <w:t>, rituximab, trastuzumab</w:t>
      </w:r>
    </w:p>
    <w:p w14:paraId="40A9ABE8" w14:textId="228CEB01" w:rsidR="003878A7" w:rsidRPr="00992E41"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992E41">
        <w:rPr>
          <w:rFonts w:ascii="Times New Roman" w:eastAsia="Times New Roman" w:hAnsi="Times New Roman" w:cs="Times New Roman"/>
          <w:kern w:val="0"/>
          <w:sz w:val="24"/>
          <w:szCs w:val="24"/>
          <w:lang w:eastAsia="fr-FR"/>
          <w14:ligatures w14:val="none"/>
        </w:rPr>
        <w:t xml:space="preserve">Des facteurs de croissance </w:t>
      </w:r>
      <w:proofErr w:type="gramStart"/>
      <w:r w:rsidR="00F5199B" w:rsidRPr="00992E41">
        <w:rPr>
          <w:rFonts w:ascii="Times New Roman" w:eastAsia="Times New Roman" w:hAnsi="Times New Roman" w:cs="Times New Roman"/>
          <w:kern w:val="0"/>
          <w:sz w:val="24"/>
          <w:szCs w:val="24"/>
          <w:lang w:eastAsia="fr-FR"/>
          <w14:ligatures w14:val="none"/>
        </w:rPr>
        <w:t>hématopoïétiques</w:t>
      </w:r>
      <w:r w:rsidRPr="00992E41">
        <w:rPr>
          <w:rFonts w:ascii="Times New Roman" w:eastAsia="Times New Roman" w:hAnsi="Times New Roman" w:cs="Times New Roman"/>
          <w:kern w:val="0"/>
          <w:sz w:val="24"/>
          <w:szCs w:val="24"/>
          <w:lang w:eastAsia="fr-FR"/>
          <w14:ligatures w14:val="none"/>
        </w:rPr>
        <w:t>:</w:t>
      </w:r>
      <w:proofErr w:type="gramEnd"/>
      <w:r w:rsidRPr="00992E41">
        <w:rPr>
          <w:rFonts w:ascii="Times New Roman" w:eastAsia="Times New Roman" w:hAnsi="Times New Roman" w:cs="Times New Roman"/>
          <w:kern w:val="0"/>
          <w:sz w:val="24"/>
          <w:szCs w:val="24"/>
          <w:lang w:eastAsia="fr-FR"/>
          <w14:ligatures w14:val="none"/>
        </w:rPr>
        <w:t xml:space="preserve">  </w:t>
      </w:r>
      <w:proofErr w:type="spellStart"/>
      <w:r w:rsidRPr="00992E41">
        <w:rPr>
          <w:rFonts w:ascii="Times New Roman" w:eastAsia="Times New Roman" w:hAnsi="Times New Roman" w:cs="Times New Roman"/>
          <w:kern w:val="0"/>
          <w:sz w:val="24"/>
          <w:szCs w:val="24"/>
          <w:lang w:eastAsia="fr-FR"/>
          <w14:ligatures w14:val="none"/>
        </w:rPr>
        <w:t>filgrastim</w:t>
      </w:r>
      <w:proofErr w:type="spellEnd"/>
      <w:r w:rsidRPr="00992E41">
        <w:rPr>
          <w:rFonts w:ascii="Times New Roman" w:eastAsia="Times New Roman" w:hAnsi="Times New Roman" w:cs="Times New Roman"/>
          <w:kern w:val="0"/>
          <w:sz w:val="24"/>
          <w:szCs w:val="24"/>
          <w:lang w:eastAsia="fr-FR"/>
          <w14:ligatures w14:val="none"/>
        </w:rPr>
        <w:t xml:space="preserve">,  </w:t>
      </w:r>
      <w:proofErr w:type="spellStart"/>
      <w:r w:rsidRPr="00992E41">
        <w:rPr>
          <w:rFonts w:ascii="Times New Roman" w:eastAsia="Times New Roman" w:hAnsi="Times New Roman" w:cs="Times New Roman"/>
          <w:kern w:val="0"/>
          <w:sz w:val="24"/>
          <w:szCs w:val="24"/>
          <w:lang w:eastAsia="fr-FR"/>
          <w14:ligatures w14:val="none"/>
        </w:rPr>
        <w:t>pegfilgrastim</w:t>
      </w:r>
      <w:proofErr w:type="spellEnd"/>
      <w:r w:rsidRPr="00992E41">
        <w:rPr>
          <w:rFonts w:ascii="Times New Roman" w:eastAsia="Times New Roman" w:hAnsi="Times New Roman" w:cs="Times New Roman"/>
          <w:kern w:val="0"/>
          <w:sz w:val="24"/>
          <w:szCs w:val="24"/>
          <w:lang w:eastAsia="fr-FR"/>
          <w14:ligatures w14:val="none"/>
        </w:rPr>
        <w:t xml:space="preserve">,  </w:t>
      </w:r>
      <w:proofErr w:type="spellStart"/>
      <w:r w:rsidRPr="00992E41">
        <w:rPr>
          <w:rFonts w:ascii="Times New Roman" w:eastAsia="Times New Roman" w:hAnsi="Times New Roman" w:cs="Times New Roman"/>
          <w:kern w:val="0"/>
          <w:sz w:val="24"/>
          <w:szCs w:val="24"/>
          <w:lang w:eastAsia="fr-FR"/>
          <w14:ligatures w14:val="none"/>
        </w:rPr>
        <w:t>epoetéine</w:t>
      </w:r>
      <w:proofErr w:type="spellEnd"/>
      <w:r w:rsidRPr="00992E41">
        <w:rPr>
          <w:rFonts w:ascii="Times New Roman" w:eastAsia="Times New Roman" w:hAnsi="Times New Roman" w:cs="Times New Roman"/>
          <w:kern w:val="0"/>
          <w:sz w:val="24"/>
          <w:szCs w:val="24"/>
          <w:lang w:eastAsia="fr-FR"/>
          <w14:ligatures w14:val="none"/>
        </w:rPr>
        <w:t xml:space="preserve"> (EPO)</w:t>
      </w:r>
    </w:p>
    <w:p w14:paraId="4834B567" w14:textId="77777777" w:rsidR="003878A7" w:rsidRPr="00992E41"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992E41">
        <w:rPr>
          <w:rFonts w:ascii="Times New Roman" w:eastAsia="Times New Roman" w:hAnsi="Times New Roman" w:cs="Times New Roman"/>
          <w:kern w:val="0"/>
          <w:sz w:val="24"/>
          <w:szCs w:val="24"/>
          <w:lang w:eastAsia="fr-FR"/>
          <w14:ligatures w14:val="none"/>
        </w:rPr>
        <w:t xml:space="preserve">Des héparines : </w:t>
      </w:r>
      <w:proofErr w:type="spellStart"/>
      <w:r w:rsidRPr="00992E41">
        <w:rPr>
          <w:rFonts w:ascii="Times New Roman" w:eastAsia="Times New Roman" w:hAnsi="Times New Roman" w:cs="Times New Roman"/>
          <w:kern w:val="0"/>
          <w:sz w:val="24"/>
          <w:szCs w:val="24"/>
          <w:lang w:eastAsia="fr-FR"/>
          <w14:ligatures w14:val="none"/>
        </w:rPr>
        <w:t>enoxaparine</w:t>
      </w:r>
      <w:proofErr w:type="spellEnd"/>
      <w:r w:rsidRPr="00992E41">
        <w:rPr>
          <w:rFonts w:ascii="Times New Roman" w:eastAsia="Times New Roman" w:hAnsi="Times New Roman" w:cs="Times New Roman"/>
          <w:kern w:val="0"/>
          <w:sz w:val="24"/>
          <w:szCs w:val="24"/>
          <w:lang w:eastAsia="fr-FR"/>
          <w14:ligatures w14:val="none"/>
        </w:rPr>
        <w:t xml:space="preserve"> (Lovenox®),</w:t>
      </w:r>
    </w:p>
    <w:p w14:paraId="29200D41" w14:textId="77777777" w:rsidR="003878A7" w:rsidRPr="00992E41" w:rsidRDefault="003878A7" w:rsidP="003878A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992E41">
        <w:rPr>
          <w:rFonts w:ascii="Times New Roman" w:eastAsia="Times New Roman" w:hAnsi="Times New Roman" w:cs="Times New Roman"/>
          <w:kern w:val="0"/>
          <w:sz w:val="24"/>
          <w:szCs w:val="24"/>
          <w:lang w:eastAsia="fr-FR"/>
          <w14:ligatures w14:val="none"/>
        </w:rPr>
        <w:t xml:space="preserve">Des hormones protéiques : </w:t>
      </w:r>
      <w:proofErr w:type="spellStart"/>
      <w:proofErr w:type="gramStart"/>
      <w:r w:rsidRPr="00992E41">
        <w:rPr>
          <w:rFonts w:ascii="Times New Roman" w:eastAsia="Times New Roman" w:hAnsi="Times New Roman" w:cs="Times New Roman"/>
          <w:kern w:val="0"/>
          <w:sz w:val="24"/>
          <w:szCs w:val="24"/>
          <w:lang w:eastAsia="fr-FR"/>
          <w14:ligatures w14:val="none"/>
        </w:rPr>
        <w:t>follitropine,somatropine</w:t>
      </w:r>
      <w:proofErr w:type="spellEnd"/>
      <w:proofErr w:type="gramEnd"/>
      <w:r w:rsidRPr="00992E41">
        <w:rPr>
          <w:rFonts w:ascii="Times New Roman" w:eastAsia="Times New Roman" w:hAnsi="Times New Roman" w:cs="Times New Roman"/>
          <w:kern w:val="0"/>
          <w:sz w:val="24"/>
          <w:szCs w:val="24"/>
          <w:lang w:eastAsia="fr-FR"/>
          <w14:ligatures w14:val="none"/>
        </w:rPr>
        <w:t xml:space="preserve">, </w:t>
      </w:r>
      <w:proofErr w:type="spellStart"/>
      <w:r w:rsidRPr="00992E41">
        <w:rPr>
          <w:rFonts w:ascii="Times New Roman" w:eastAsia="Times New Roman" w:hAnsi="Times New Roman" w:cs="Times New Roman"/>
          <w:kern w:val="0"/>
          <w:sz w:val="24"/>
          <w:szCs w:val="24"/>
          <w:lang w:eastAsia="fr-FR"/>
          <w14:ligatures w14:val="none"/>
        </w:rPr>
        <w:t>teriparatide</w:t>
      </w:r>
      <w:proofErr w:type="spellEnd"/>
      <w:r w:rsidRPr="00992E41">
        <w:rPr>
          <w:rFonts w:ascii="Times New Roman" w:eastAsia="Times New Roman" w:hAnsi="Times New Roman" w:cs="Times New Roman"/>
          <w:kern w:val="0"/>
          <w:sz w:val="24"/>
          <w:szCs w:val="24"/>
          <w:lang w:eastAsia="fr-FR"/>
          <w14:ligatures w14:val="none"/>
        </w:rPr>
        <w:t xml:space="preserve"> ainsi que les insulines (insuline </w:t>
      </w:r>
      <w:proofErr w:type="spellStart"/>
      <w:r w:rsidRPr="00992E41">
        <w:rPr>
          <w:rFonts w:ascii="Times New Roman" w:eastAsia="Times New Roman" w:hAnsi="Times New Roman" w:cs="Times New Roman"/>
          <w:kern w:val="0"/>
          <w:sz w:val="24"/>
          <w:szCs w:val="24"/>
          <w:lang w:eastAsia="fr-FR"/>
          <w14:ligatures w14:val="none"/>
        </w:rPr>
        <w:t>asparte</w:t>
      </w:r>
      <w:proofErr w:type="spellEnd"/>
      <w:r w:rsidRPr="00992E41">
        <w:rPr>
          <w:rFonts w:ascii="Times New Roman" w:eastAsia="Times New Roman" w:hAnsi="Times New Roman" w:cs="Times New Roman"/>
          <w:kern w:val="0"/>
          <w:sz w:val="24"/>
          <w:szCs w:val="24"/>
          <w:lang w:eastAsia="fr-FR"/>
          <w14:ligatures w14:val="none"/>
        </w:rPr>
        <w:t xml:space="preserve">, insuline </w:t>
      </w:r>
      <w:proofErr w:type="spellStart"/>
      <w:r w:rsidRPr="00992E41">
        <w:rPr>
          <w:rFonts w:ascii="Times New Roman" w:eastAsia="Times New Roman" w:hAnsi="Times New Roman" w:cs="Times New Roman"/>
          <w:kern w:val="0"/>
          <w:sz w:val="24"/>
          <w:szCs w:val="24"/>
          <w:lang w:eastAsia="fr-FR"/>
          <w14:ligatures w14:val="none"/>
        </w:rPr>
        <w:t>glargine</w:t>
      </w:r>
      <w:proofErr w:type="spellEnd"/>
      <w:r w:rsidRPr="00992E41">
        <w:rPr>
          <w:rFonts w:ascii="Times New Roman" w:eastAsia="Times New Roman" w:hAnsi="Times New Roman" w:cs="Times New Roman"/>
          <w:kern w:val="0"/>
          <w:sz w:val="24"/>
          <w:szCs w:val="24"/>
          <w:lang w:eastAsia="fr-FR"/>
          <w14:ligatures w14:val="none"/>
        </w:rPr>
        <w:t xml:space="preserve"> – Lantus®, insuline </w:t>
      </w:r>
      <w:proofErr w:type="spellStart"/>
      <w:r w:rsidRPr="00992E41">
        <w:rPr>
          <w:rFonts w:ascii="Times New Roman" w:eastAsia="Times New Roman" w:hAnsi="Times New Roman" w:cs="Times New Roman"/>
          <w:kern w:val="0"/>
          <w:sz w:val="24"/>
          <w:szCs w:val="24"/>
          <w:lang w:eastAsia="fr-FR"/>
          <w14:ligatures w14:val="none"/>
        </w:rPr>
        <w:t>Lispro</w:t>
      </w:r>
      <w:proofErr w:type="spellEnd"/>
      <w:r w:rsidRPr="00992E41">
        <w:rPr>
          <w:rFonts w:ascii="Times New Roman" w:eastAsia="Times New Roman" w:hAnsi="Times New Roman" w:cs="Times New Roman"/>
          <w:kern w:val="0"/>
          <w:sz w:val="24"/>
          <w:szCs w:val="24"/>
          <w:lang w:eastAsia="fr-FR"/>
          <w14:ligatures w14:val="none"/>
        </w:rPr>
        <w:t>®)</w:t>
      </w:r>
    </w:p>
    <w:p w14:paraId="4DA9527A" w14:textId="77777777" w:rsidR="003878A7" w:rsidRPr="00992E41" w:rsidRDefault="003878A7" w:rsidP="003878A7">
      <w:pPr>
        <w:rPr>
          <w:rFonts w:ascii="Times New Roman" w:hAnsi="Times New Roman" w:cs="Times New Roman"/>
          <w:sz w:val="24"/>
          <w:szCs w:val="24"/>
        </w:rPr>
      </w:pPr>
    </w:p>
    <w:p w14:paraId="73CDE051" w14:textId="77777777" w:rsidR="003878A7" w:rsidRPr="003878A7" w:rsidRDefault="003878A7" w:rsidP="003878A7">
      <w:pPr>
        <w:rPr>
          <w:rFonts w:ascii="Times New Roman" w:hAnsi="Times New Roman" w:cs="Times New Roman"/>
          <w:b/>
          <w:bCs/>
          <w:i/>
          <w:iCs/>
          <w:sz w:val="24"/>
          <w:szCs w:val="24"/>
        </w:rPr>
      </w:pPr>
      <w:r w:rsidRPr="003878A7">
        <w:rPr>
          <w:rFonts w:ascii="Times New Roman" w:hAnsi="Times New Roman" w:cs="Times New Roman"/>
          <w:b/>
          <w:bCs/>
          <w:i/>
          <w:iCs/>
          <w:sz w:val="24"/>
          <w:szCs w:val="24"/>
        </w:rPr>
        <w:t xml:space="preserve">Dr Bernard </w:t>
      </w:r>
      <w:proofErr w:type="spellStart"/>
      <w:r w:rsidRPr="003878A7">
        <w:rPr>
          <w:rFonts w:ascii="Times New Roman" w:hAnsi="Times New Roman" w:cs="Times New Roman"/>
          <w:b/>
          <w:bCs/>
          <w:i/>
          <w:iCs/>
          <w:sz w:val="24"/>
          <w:szCs w:val="24"/>
        </w:rPr>
        <w:t>Poletto</w:t>
      </w:r>
      <w:proofErr w:type="spellEnd"/>
      <w:r w:rsidRPr="003878A7">
        <w:rPr>
          <w:rFonts w:ascii="Times New Roman" w:hAnsi="Times New Roman" w:cs="Times New Roman"/>
          <w:b/>
          <w:bCs/>
          <w:i/>
          <w:iCs/>
          <w:sz w:val="24"/>
          <w:szCs w:val="24"/>
        </w:rPr>
        <w:t xml:space="preserve"> </w:t>
      </w:r>
    </w:p>
    <w:p w14:paraId="2E0BD87C" w14:textId="77777777" w:rsidR="003878A7" w:rsidRPr="003878A7" w:rsidRDefault="003878A7" w:rsidP="003878A7">
      <w:pPr>
        <w:shd w:val="clear" w:color="auto" w:fill="FFFFFF"/>
        <w:spacing w:line="235" w:lineRule="atLeast"/>
        <w:rPr>
          <w:rFonts w:ascii="Times New Roman" w:eastAsia="Times New Roman" w:hAnsi="Times New Roman" w:cs="Times New Roman"/>
          <w:i/>
          <w:iCs/>
          <w:kern w:val="0"/>
          <w:sz w:val="24"/>
          <w:szCs w:val="24"/>
          <w:lang w:eastAsia="fr-FR"/>
          <w14:ligatures w14:val="none"/>
        </w:rPr>
      </w:pPr>
    </w:p>
    <w:p w14:paraId="108BB8DC" w14:textId="77777777" w:rsidR="003878A7" w:rsidRPr="003878A7" w:rsidRDefault="003878A7" w:rsidP="003878A7">
      <w:pPr>
        <w:rPr>
          <w:rFonts w:ascii="Times New Roman" w:hAnsi="Times New Roman" w:cs="Times New Roman"/>
          <w:sz w:val="24"/>
          <w:szCs w:val="24"/>
        </w:rPr>
      </w:pPr>
    </w:p>
    <w:sectPr w:rsidR="003878A7" w:rsidRPr="00387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2FC3"/>
    <w:multiLevelType w:val="hybridMultilevel"/>
    <w:tmpl w:val="64BC1A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C7E1D74"/>
    <w:multiLevelType w:val="hybridMultilevel"/>
    <w:tmpl w:val="2B20DBB2"/>
    <w:lvl w:ilvl="0" w:tplc="CB1A35A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421875833">
    <w:abstractNumId w:val="1"/>
  </w:num>
  <w:num w:numId="2" w16cid:durableId="171758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A7"/>
    <w:rsid w:val="0000257A"/>
    <w:rsid w:val="001C0019"/>
    <w:rsid w:val="003878A7"/>
    <w:rsid w:val="005D508D"/>
    <w:rsid w:val="00992E41"/>
    <w:rsid w:val="00BA5A54"/>
    <w:rsid w:val="00CD2D59"/>
    <w:rsid w:val="00CF0859"/>
    <w:rsid w:val="00E225F2"/>
    <w:rsid w:val="00F519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7AE9"/>
  <w15:chartTrackingRefBased/>
  <w15:docId w15:val="{EEA54DD7-D50C-4C80-A34C-FD71E4F8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8A7"/>
  </w:style>
  <w:style w:type="paragraph" w:styleId="Titre2">
    <w:name w:val="heading 2"/>
    <w:basedOn w:val="Normal"/>
    <w:link w:val="Titre2Car"/>
    <w:uiPriority w:val="9"/>
    <w:qFormat/>
    <w:rsid w:val="003878A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78A7"/>
    <w:pPr>
      <w:ind w:left="720"/>
      <w:contextualSpacing/>
    </w:pPr>
  </w:style>
  <w:style w:type="character" w:styleId="Lienhypertexte">
    <w:name w:val="Hyperlink"/>
    <w:basedOn w:val="Policepardfaut"/>
    <w:uiPriority w:val="99"/>
    <w:unhideWhenUsed/>
    <w:rsid w:val="003878A7"/>
    <w:rPr>
      <w:color w:val="0563C1" w:themeColor="hyperlink"/>
      <w:u w:val="single"/>
    </w:rPr>
  </w:style>
  <w:style w:type="character" w:customStyle="1" w:styleId="Titre2Car">
    <w:name w:val="Titre 2 Car"/>
    <w:basedOn w:val="Policepardfaut"/>
    <w:link w:val="Titre2"/>
    <w:uiPriority w:val="9"/>
    <w:rsid w:val="003878A7"/>
    <w:rPr>
      <w:rFonts w:ascii="Times New Roman" w:eastAsia="Times New Roman" w:hAnsi="Times New Roman" w:cs="Times New Roman"/>
      <w:b/>
      <w:bCs/>
      <w:kern w:val="0"/>
      <w:sz w:val="36"/>
      <w:szCs w:val="36"/>
      <w:lang w:eastAsia="fr-FR"/>
      <w14:ligatures w14:val="none"/>
    </w:rPr>
  </w:style>
  <w:style w:type="character" w:styleId="Accentuation">
    <w:name w:val="Emphasis"/>
    <w:basedOn w:val="Policepardfaut"/>
    <w:uiPriority w:val="20"/>
    <w:qFormat/>
    <w:rsid w:val="003878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ancer.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1542</Words>
  <Characters>8483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3</cp:revision>
  <dcterms:created xsi:type="dcterms:W3CDTF">2023-10-17T14:09:00Z</dcterms:created>
  <dcterms:modified xsi:type="dcterms:W3CDTF">2023-10-17T14:14:00Z</dcterms:modified>
</cp:coreProperties>
</file>