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5C71" w14:textId="5E8A3585" w:rsidR="005C27B3" w:rsidRPr="005C27B3" w:rsidRDefault="005C27B3" w:rsidP="005C27B3">
      <w:pPr>
        <w:rPr>
          <w:rFonts w:ascii="Times New Roman" w:hAnsi="Times New Roman" w:cs="Times New Roman"/>
          <w:sz w:val="24"/>
          <w:szCs w:val="24"/>
        </w:rPr>
      </w:pPr>
      <w:bookmarkStart w:id="0" w:name="_Hlk105056885"/>
      <w:r w:rsidRPr="005C27B3">
        <w:rPr>
          <w:rFonts w:ascii="Times New Roman" w:hAnsi="Times New Roman" w:cs="Times New Roman"/>
          <w:sz w:val="24"/>
          <w:szCs w:val="24"/>
        </w:rPr>
        <w:t xml:space="preserve">Octobre 2022 </w:t>
      </w:r>
      <w:r w:rsidRPr="005C27B3">
        <w:rPr>
          <w:rFonts w:ascii="Times New Roman" w:hAnsi="Times New Roman" w:cs="Times New Roman"/>
          <w:color w:val="1F3864" w:themeColor="accent1" w:themeShade="80"/>
          <w:sz w:val="24"/>
          <w:szCs w:val="24"/>
        </w:rPr>
        <w:t xml:space="preserve">- </w:t>
      </w:r>
      <w:r w:rsidRPr="005C27B3">
        <w:rPr>
          <w:rFonts w:ascii="Times New Roman" w:hAnsi="Times New Roman" w:cs="Times New Roman"/>
          <w:b/>
          <w:bCs/>
          <w:color w:val="1F3864" w:themeColor="accent1" w:themeShade="80"/>
          <w:sz w:val="24"/>
          <w:szCs w:val="24"/>
        </w:rPr>
        <w:t xml:space="preserve">La Newsletter du Conseil Départemental du Val d'Oise de l'Ordre des médecins </w:t>
      </w:r>
      <w:bookmarkEnd w:id="0"/>
    </w:p>
    <w:p w14:paraId="77342045" w14:textId="77777777" w:rsidR="005C27B3" w:rsidRPr="005C27B3" w:rsidRDefault="005C27B3" w:rsidP="005C27B3">
      <w:pPr>
        <w:rPr>
          <w:rFonts w:ascii="Times New Roman" w:hAnsi="Times New Roman" w:cs="Times New Roman"/>
          <w:sz w:val="24"/>
          <w:szCs w:val="24"/>
        </w:rPr>
      </w:pPr>
    </w:p>
    <w:p w14:paraId="2F5C2ADA" w14:textId="77777777" w:rsidR="005C27B3" w:rsidRPr="005C27B3" w:rsidRDefault="005C27B3" w:rsidP="005C27B3">
      <w:pPr>
        <w:rPr>
          <w:rFonts w:ascii="Times New Roman" w:hAnsi="Times New Roman" w:cs="Times New Roman"/>
          <w:b/>
          <w:bCs/>
          <w:sz w:val="24"/>
          <w:szCs w:val="24"/>
        </w:rPr>
      </w:pPr>
      <w:r w:rsidRPr="005C27B3">
        <w:rPr>
          <w:rFonts w:ascii="Times New Roman" w:hAnsi="Times New Roman" w:cs="Times New Roman"/>
          <w:b/>
          <w:bCs/>
          <w:sz w:val="24"/>
          <w:szCs w:val="24"/>
        </w:rPr>
        <w:t xml:space="preserve"> L'ACTU  - Justice et psychiatrie : vers une meilleure synergie</w:t>
      </w:r>
    </w:p>
    <w:p w14:paraId="7DE4B1D4" w14:textId="15DD44D9" w:rsidR="005C27B3" w:rsidRPr="005C27B3" w:rsidRDefault="005C27B3" w:rsidP="005C27B3">
      <w:pPr>
        <w:spacing w:before="100" w:beforeAutospacing="1" w:after="100" w:afterAutospacing="1" w:line="240" w:lineRule="auto"/>
        <w:ind w:left="720"/>
        <w:rPr>
          <w:rFonts w:ascii="Times New Roman" w:hAnsi="Times New Roman" w:cs="Times New Roman"/>
          <w:sz w:val="24"/>
          <w:szCs w:val="24"/>
        </w:rPr>
      </w:pPr>
      <w:r w:rsidRPr="005C27B3">
        <w:rPr>
          <w:rFonts w:ascii="Times New Roman" w:hAnsi="Times New Roman" w:cs="Times New Roman"/>
          <w:sz w:val="24"/>
          <w:szCs w:val="24"/>
        </w:rPr>
        <w:t xml:space="preserve">Le </w:t>
      </w:r>
      <w:r w:rsidR="00366D53">
        <w:rPr>
          <w:rFonts w:ascii="Times New Roman" w:hAnsi="Times New Roman" w:cs="Times New Roman"/>
          <w:sz w:val="24"/>
          <w:szCs w:val="24"/>
        </w:rPr>
        <w:t>22</w:t>
      </w:r>
      <w:r w:rsidRPr="005C27B3">
        <w:rPr>
          <w:rFonts w:ascii="Times New Roman" w:hAnsi="Times New Roman" w:cs="Times New Roman"/>
          <w:sz w:val="24"/>
          <w:szCs w:val="24"/>
        </w:rPr>
        <w:t xml:space="preserve"> septembre 2022, le CDOM réunissait pour l</w:t>
      </w:r>
      <w:r w:rsidR="00A83248">
        <w:rPr>
          <w:rFonts w:ascii="Times New Roman" w:hAnsi="Times New Roman" w:cs="Times New Roman"/>
          <w:sz w:val="24"/>
          <w:szCs w:val="24"/>
        </w:rPr>
        <w:t>a</w:t>
      </w:r>
      <w:r w:rsidRPr="005C27B3">
        <w:rPr>
          <w:rFonts w:ascii="Times New Roman" w:hAnsi="Times New Roman" w:cs="Times New Roman"/>
          <w:sz w:val="24"/>
          <w:szCs w:val="24"/>
        </w:rPr>
        <w:t xml:space="preserve"> première fois les procureurs du </w:t>
      </w:r>
      <w:r w:rsidR="00A83248">
        <w:rPr>
          <w:rFonts w:ascii="Times New Roman" w:hAnsi="Times New Roman" w:cs="Times New Roman"/>
          <w:sz w:val="24"/>
          <w:szCs w:val="24"/>
        </w:rPr>
        <w:t xml:space="preserve">Parquet du </w:t>
      </w:r>
      <w:r w:rsidRPr="005C27B3">
        <w:rPr>
          <w:rFonts w:ascii="Times New Roman" w:hAnsi="Times New Roman" w:cs="Times New Roman"/>
          <w:sz w:val="24"/>
          <w:szCs w:val="24"/>
        </w:rPr>
        <w:t xml:space="preserve">Val d’Oise et des psychiatres du département afin d’améliorer la collaboration entre les médecins et la justice. Le Dr Stéphanie Courtade, psychiatre à Pontoise, y participait et revient pour nous sur les enjeux soulevés. </w:t>
      </w:r>
    </w:p>
    <w:p w14:paraId="4986FA8A" w14:textId="77777777" w:rsidR="005C27B3" w:rsidRPr="005C27B3" w:rsidRDefault="005C27B3" w:rsidP="005C27B3">
      <w:pPr>
        <w:pStyle w:val="Paragraphedeliste"/>
        <w:numPr>
          <w:ilvl w:val="0"/>
          <w:numId w:val="1"/>
        </w:numPr>
        <w:spacing w:before="100" w:beforeAutospacing="1" w:after="100" w:afterAutospacing="1"/>
        <w:rPr>
          <w:rFonts w:ascii="Times New Roman" w:hAnsi="Times New Roman" w:cs="Times New Roman"/>
        </w:rPr>
      </w:pPr>
      <w:r w:rsidRPr="005C27B3">
        <w:rPr>
          <w:rFonts w:ascii="Times New Roman" w:hAnsi="Times New Roman" w:cs="Times New Roman"/>
        </w:rPr>
        <w:t>Ces rencontres ont permis d’aborder les problématiques que vivent les psychiatres du département. Pouvez-vous nous les résumer ?</w:t>
      </w:r>
    </w:p>
    <w:p w14:paraId="5A4668F5"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p>
    <w:p w14:paraId="5A355D43" w14:textId="64A6F6A5" w:rsidR="005C27B3" w:rsidRPr="005C27B3" w:rsidRDefault="005C27B3" w:rsidP="005C27B3">
      <w:pPr>
        <w:pStyle w:val="Paragraphedeliste"/>
        <w:spacing w:before="100" w:beforeAutospacing="1" w:after="100" w:afterAutospacing="1"/>
        <w:ind w:left="1080"/>
        <w:rPr>
          <w:rFonts w:ascii="Times New Roman" w:hAnsi="Times New Roman" w:cs="Times New Roman"/>
        </w:rPr>
      </w:pPr>
      <w:r w:rsidRPr="005C27B3">
        <w:rPr>
          <w:rFonts w:ascii="Times New Roman" w:hAnsi="Times New Roman" w:cs="Times New Roman"/>
        </w:rPr>
        <w:t xml:space="preserve"> La question de la pénurie figurait au premier plan, les psychiatres (tant les libéraux que les hospitaliers) sont maintenant trop peu nombreux pour répondre aux besoins de la population. La justice souffre de cette pénurie. Trop peu de psychiatres du Val d’Oise sont formés à la psychiatrie légale, requise pour les expertises pénales. Les médecins </w:t>
      </w:r>
      <w:r>
        <w:rPr>
          <w:rFonts w:ascii="Times New Roman" w:hAnsi="Times New Roman" w:cs="Times New Roman"/>
        </w:rPr>
        <w:t>manquent</w:t>
      </w:r>
      <w:r w:rsidRPr="005C27B3">
        <w:rPr>
          <w:rFonts w:ascii="Times New Roman" w:hAnsi="Times New Roman" w:cs="Times New Roman"/>
        </w:rPr>
        <w:t xml:space="preserve"> de disponibilité pour intervenir dans des délais courts, pourtant exigés dans le cadre des gardes à vue. Les urgences sont surchargées et inadaptées à ce type d’intervention. Concernant les expertises civiles, pour lesquelles le délai d’intervention est moins problématique, les psychiatres rencontrent des difficultés qui pourraient être améliorées par une meilleure coordination avec le service des majeurs protégés. Les délais d’intervention peuvent être réduits si la charge de travail est répartie en fonction des disponibilités des experts et de leur périmètre de déplacement, si les requêtes sont mieux renseignées (par exemple, inclure les numéros de portable et adresse mail), faciliter l’accès téléphonique au service des majeurs, prise en charge de certains aspects administratifs par le secrétariat du greffe (Chorus) et avoir des réunions de concertation régulières. Bien évidemment, revoir la question de l’indemnisation pourrait avoir des conséquences sur la motivation des troupes (le tarif n’a pas été réévalué depuis plus de 20 ans !). Plus globalement, je vois dans les difficultés institutionnelles de la justice et de l’hôpital des similitudes – retards dans le diagnostic et lenteur des procédures.</w:t>
      </w:r>
    </w:p>
    <w:p w14:paraId="4C47C083"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p>
    <w:p w14:paraId="77B12E03" w14:textId="77777777" w:rsidR="005C27B3" w:rsidRPr="005C27B3" w:rsidRDefault="005C27B3" w:rsidP="005C27B3">
      <w:pPr>
        <w:pStyle w:val="Paragraphedeliste"/>
        <w:numPr>
          <w:ilvl w:val="0"/>
          <w:numId w:val="1"/>
        </w:numPr>
        <w:spacing w:before="100" w:beforeAutospacing="1" w:after="100" w:afterAutospacing="1"/>
        <w:rPr>
          <w:rFonts w:ascii="Times New Roman" w:hAnsi="Times New Roman" w:cs="Times New Roman"/>
        </w:rPr>
      </w:pPr>
      <w:r w:rsidRPr="005C27B3">
        <w:rPr>
          <w:rFonts w:ascii="Times New Roman" w:hAnsi="Times New Roman" w:cs="Times New Roman"/>
        </w:rPr>
        <w:t xml:space="preserve">Quelles évolutions devrait apporter, selon vous, ce rapprochement entre médecins et instances judiciaires ? </w:t>
      </w:r>
    </w:p>
    <w:p w14:paraId="633F33C8"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p>
    <w:p w14:paraId="0AB261E4"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r w:rsidRPr="005C27B3">
        <w:rPr>
          <w:rFonts w:ascii="Times New Roman" w:hAnsi="Times New Roman" w:cs="Times New Roman"/>
        </w:rPr>
        <w:t xml:space="preserve">Le premier point positif est que cette rencontre ait eu lieu ! Elle nous a permis de nous rencontrer, d’échanger des contacts précieux, et devra être suivie de réunions régulières si nous voulons améliorer ce point crucial qu’est la circulation de l’information. Des solutions pourront alors être envisagées, adaptées à la situation critique que connaît le Val d’Oise. En premier lieu, nous sommes d’accord que la gestion de l’offre et la demande pourrait être nettement mieux articulée, la collecte des besoins et leur attribution fluidifiée et accélérée, et ce malgré la pénurie de moyens. Notre système est archaïque, il faut le faire évoluer. L’utilisation du numérique est incontournable mais pose des questions d’éthique et de confidentialité. </w:t>
      </w:r>
    </w:p>
    <w:p w14:paraId="78622052"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p>
    <w:p w14:paraId="677EE857" w14:textId="77777777" w:rsidR="005C27B3" w:rsidRPr="005C27B3" w:rsidRDefault="005C27B3" w:rsidP="005C27B3">
      <w:pPr>
        <w:pStyle w:val="Paragraphedeliste"/>
        <w:numPr>
          <w:ilvl w:val="0"/>
          <w:numId w:val="1"/>
        </w:numPr>
        <w:spacing w:before="100" w:beforeAutospacing="1" w:after="100" w:afterAutospacing="1"/>
        <w:rPr>
          <w:rFonts w:ascii="Times New Roman" w:hAnsi="Times New Roman" w:cs="Times New Roman"/>
        </w:rPr>
      </w:pPr>
      <w:r w:rsidRPr="005C27B3">
        <w:rPr>
          <w:rFonts w:ascii="Times New Roman" w:hAnsi="Times New Roman" w:cs="Times New Roman"/>
        </w:rPr>
        <w:t xml:space="preserve">Où en France la situation vous paraît-elle moins tendue ? </w:t>
      </w:r>
    </w:p>
    <w:p w14:paraId="0AA449DE" w14:textId="77777777" w:rsidR="005C27B3" w:rsidRPr="005C27B3" w:rsidRDefault="005C27B3" w:rsidP="005C27B3">
      <w:pPr>
        <w:pStyle w:val="Paragraphedeliste"/>
        <w:spacing w:before="100" w:beforeAutospacing="1" w:after="100" w:afterAutospacing="1"/>
        <w:ind w:left="1080"/>
        <w:rPr>
          <w:rFonts w:ascii="Times New Roman" w:hAnsi="Times New Roman" w:cs="Times New Roman"/>
        </w:rPr>
      </w:pPr>
    </w:p>
    <w:p w14:paraId="5BB29194" w14:textId="77777777" w:rsidR="005C27B3" w:rsidRPr="005C27B3" w:rsidRDefault="005C27B3" w:rsidP="005C27B3">
      <w:pPr>
        <w:pStyle w:val="Paragraphedeliste"/>
        <w:spacing w:before="100" w:beforeAutospacing="1" w:after="100" w:afterAutospacing="1"/>
        <w:ind w:left="1080"/>
        <w:rPr>
          <w:rFonts w:ascii="Times New Roman" w:eastAsia="Times New Roman" w:hAnsi="Times New Roman" w:cs="Times New Roman"/>
          <w:lang w:eastAsia="zh-CN"/>
        </w:rPr>
      </w:pPr>
      <w:r w:rsidRPr="005C27B3">
        <w:rPr>
          <w:rFonts w:ascii="Times New Roman" w:hAnsi="Times New Roman" w:cs="Times New Roman"/>
        </w:rPr>
        <w:t>Indéniablement, la situation est moins tendue dans le périmètre des centres hospitalo universitaires, qui dispensent un enseignement de psychiatrie légale. Les psychiatres, passionnés par ces questions y sont plus nombreux et travaillent de manière collégiale. Pour évoluer, nous pouvons aussi nous inspirer de modèles qui existent ailleurs en France (création d’une association loi 1901 regroupant les experts à Strasbourg, création d’un GIP à Montpellier…). Il serait souhaitable d’harmoniser nos pratiques.</w:t>
      </w:r>
    </w:p>
    <w:p w14:paraId="561F6510" w14:textId="77777777" w:rsidR="005C27B3" w:rsidRPr="005C27B3" w:rsidRDefault="005C27B3" w:rsidP="005C27B3">
      <w:pPr>
        <w:jc w:val="both"/>
        <w:rPr>
          <w:rFonts w:ascii="Times New Roman" w:hAnsi="Times New Roman" w:cs="Times New Roman"/>
          <w:b/>
          <w:bCs/>
          <w:sz w:val="24"/>
          <w:szCs w:val="24"/>
        </w:rPr>
      </w:pPr>
      <w:r w:rsidRPr="005C27B3">
        <w:rPr>
          <w:rFonts w:ascii="Times New Roman" w:hAnsi="Times New Roman" w:cs="Times New Roman"/>
          <w:b/>
          <w:bCs/>
          <w:sz w:val="24"/>
          <w:szCs w:val="24"/>
        </w:rPr>
        <w:t xml:space="preserve">CONSEILLERE A LA UNE </w:t>
      </w:r>
    </w:p>
    <w:p w14:paraId="0D74FDB1" w14:textId="3BF1CD85" w:rsidR="005C27B3" w:rsidRPr="005C27B3" w:rsidRDefault="005C27B3" w:rsidP="005C27B3">
      <w:pPr>
        <w:jc w:val="both"/>
        <w:rPr>
          <w:rFonts w:ascii="Times New Roman" w:hAnsi="Times New Roman" w:cs="Times New Roman"/>
          <w:sz w:val="24"/>
          <w:szCs w:val="24"/>
        </w:rPr>
      </w:pPr>
      <w:r w:rsidRPr="005C27B3">
        <w:rPr>
          <w:rFonts w:ascii="Times New Roman" w:hAnsi="Times New Roman" w:cs="Times New Roman"/>
          <w:b/>
          <w:bCs/>
          <w:sz w:val="24"/>
          <w:szCs w:val="24"/>
        </w:rPr>
        <w:t>Dr Catherine Campinos, Cheffe du service d’endocrinolog</w:t>
      </w:r>
      <w:r w:rsidR="008635AC">
        <w:rPr>
          <w:rFonts w:ascii="Times New Roman" w:hAnsi="Times New Roman" w:cs="Times New Roman"/>
          <w:b/>
          <w:bCs/>
          <w:sz w:val="24"/>
          <w:szCs w:val="24"/>
        </w:rPr>
        <w:t>i</w:t>
      </w:r>
      <w:r w:rsidRPr="005C27B3">
        <w:rPr>
          <w:rFonts w:ascii="Times New Roman" w:hAnsi="Times New Roman" w:cs="Times New Roman"/>
          <w:b/>
          <w:bCs/>
          <w:sz w:val="24"/>
          <w:szCs w:val="24"/>
        </w:rPr>
        <w:t>e à l’Hôpital de Pontoise, responsable de la Commission Ville-Hôpital au CDOM 95</w:t>
      </w:r>
      <w:r w:rsidRPr="005C27B3">
        <w:rPr>
          <w:rFonts w:ascii="Times New Roman" w:hAnsi="Times New Roman" w:cs="Times New Roman"/>
          <w:sz w:val="24"/>
          <w:szCs w:val="24"/>
        </w:rPr>
        <w:t xml:space="preserve">.  </w:t>
      </w:r>
    </w:p>
    <w:p w14:paraId="5027390C" w14:textId="77777777" w:rsidR="00A312EE" w:rsidRPr="00A312EE" w:rsidRDefault="00A312EE" w:rsidP="00A312EE">
      <w:pPr>
        <w:pStyle w:val="NormalWeb"/>
        <w:shd w:val="clear" w:color="auto" w:fill="FFFFFF"/>
        <w:spacing w:before="0" w:beforeAutospacing="0" w:after="0" w:afterAutospacing="0" w:line="336" w:lineRule="atLeast"/>
        <w:rPr>
          <w:rFonts w:ascii="Arial" w:hAnsi="Arial" w:cs="Arial"/>
          <w:b/>
          <w:bCs/>
          <w:sz w:val="21"/>
          <w:szCs w:val="21"/>
          <w:lang w:eastAsia="zh-CN"/>
        </w:rPr>
      </w:pPr>
      <w:r w:rsidRPr="00A312EE">
        <w:rPr>
          <w:rStyle w:val="lev"/>
          <w:rFonts w:ascii="Calibri" w:hAnsi="Calibri" w:cs="Calibri"/>
          <w:b w:val="0"/>
          <w:bCs w:val="0"/>
        </w:rPr>
        <w:t>Je pense que la vocation m’est venue au contact du médecin de mon enfance. Pendant la guerre, il avait été déporté et portait un numéro au poignet, soignait toute la famille et était proche de ma grand-mère, pharmacienne dans le vieux quartier ouvrier d'Argenteuil. Dans ma vie, les grands choix sont venus des rencontres. Je me suis lancée dans les études de médecine alors qu’on m’en dissuadait, car j’étais plutôt littéraire, et ai décroché le concours la deuxième année. L’envie de devenir endocrinologue, je l’ai eue au contact du patron du service dans lequel j’ai fait mon premier stage d'externe à Lariboisière. Le Pr Lubetzki. Il faisait ses visites en prenant soin des jeunes étudiants et internes, et dans un grand respect des patients. Une fois diplômée, j’ai commencé par un poste d’assistanat, et enchaîné avec un clinicat à Paris. L’hôpital m’a plu. Mon mari généraliste, s’installant à Saint-Prix, j’ai postulé à l’Hôpital de Pontoise. D’abord PH à temps partiel en 2004, j’ai complété mon activité en libéral – à l’époque, décrocher un temps plein hospitalier était difficile. Quand la Cheffe de service a pris sa retraite, je l’ai remplacée en 2010.</w:t>
      </w:r>
    </w:p>
    <w:p w14:paraId="0BC471D5" w14:textId="593C4449" w:rsidR="00A312EE" w:rsidRPr="00A312EE" w:rsidRDefault="00A312EE" w:rsidP="00A312EE">
      <w:pPr>
        <w:pStyle w:val="ox-cd92e5d6f2-elementtoproof"/>
        <w:shd w:val="clear" w:color="auto" w:fill="FFFFFF"/>
        <w:spacing w:before="0" w:beforeAutospacing="0" w:after="0" w:afterAutospacing="0" w:line="336" w:lineRule="atLeast"/>
        <w:rPr>
          <w:rFonts w:ascii="Calibri" w:hAnsi="Calibri" w:cs="Calibri"/>
          <w:b/>
          <w:bCs/>
          <w:sz w:val="22"/>
          <w:szCs w:val="22"/>
        </w:rPr>
      </w:pPr>
      <w:r w:rsidRPr="00A312EE">
        <w:rPr>
          <w:rStyle w:val="lev"/>
          <w:rFonts w:ascii="Calibri" w:hAnsi="Calibri" w:cs="Calibri"/>
          <w:b w:val="0"/>
          <w:bCs w:val="0"/>
        </w:rPr>
        <w:t>Depuis, le métier a beaucoup évolué. Même si le manque de moyens, les difficultés de recrutement, les obligations administratives, rendent parfois le quotidien pesant, j’aime le contact avec les patients, le travail en équipe, l’apport des nouvelles technologies. Pendant le Covid, par exemple, nous avons mis en place dans l’urgence une surveillance des femmes souffrant de diabète gestationnel via une application, qui a reçu un retour positif de 90% des patientes. La télésurveillance fait partie aujourd'hui des activités du service. J’aimerais maintenant développer la téléexpertise, qui permet d’échanger ponctuellement entre médecins sur le suivi d’un patient, et d’éviter à certains malades fragiles ou très âgés des déplacements inutiles. Au CDOM, j’ai pris en charge la Commission Ville Hôpital, pour faciliter les échanges entre professionnels de santé et décentraliser les soins. A 54 ans, j’ai un regret : ne pas avoir fait de médecine humanitaire. La question de la nutrition liée à la précarité, la faim dans le monde, l’épidémie mondiale qu’est le diabète sont des pistes de réflexion pour la retraite ! Quand je ne travaille pas, je cours, suis boulimique de romans et photos de voyage, et joue du piano. Ma famille est très mélomane. Mes deux enfants ne seront pas médecins, mais je leur ai transmis une certaine idée de l'altruisme, le goût des livres et de la musique !</w:t>
      </w:r>
    </w:p>
    <w:p w14:paraId="3B9CCFB1" w14:textId="233916C5" w:rsidR="005C27B3" w:rsidRPr="005C27B3" w:rsidRDefault="005C27B3" w:rsidP="005C27B3">
      <w:pPr>
        <w:pStyle w:val="ox-4769f1cf3f-elementtoproof"/>
        <w:spacing w:before="0" w:beforeAutospacing="0" w:after="0" w:afterAutospacing="0" w:line="336" w:lineRule="atLeast"/>
        <w:rPr>
          <w:rStyle w:val="lev"/>
          <w:b w:val="0"/>
          <w:bCs w:val="0"/>
          <w:shd w:val="clear" w:color="auto" w:fill="FFFFFF"/>
        </w:rPr>
      </w:pPr>
    </w:p>
    <w:p w14:paraId="513E7F31" w14:textId="4F475339" w:rsidR="005C27B3" w:rsidRPr="005C27B3" w:rsidRDefault="005C27B3" w:rsidP="005C27B3">
      <w:pPr>
        <w:jc w:val="both"/>
        <w:rPr>
          <w:rFonts w:ascii="Times New Roman" w:hAnsi="Times New Roman" w:cs="Times New Roman"/>
          <w:b/>
          <w:bCs/>
          <w:sz w:val="24"/>
          <w:szCs w:val="24"/>
        </w:rPr>
      </w:pPr>
      <w:r w:rsidRPr="005C27B3">
        <w:rPr>
          <w:rFonts w:ascii="Times New Roman" w:hAnsi="Times New Roman" w:cs="Times New Roman"/>
          <w:b/>
          <w:bCs/>
          <w:sz w:val="24"/>
          <w:szCs w:val="24"/>
        </w:rPr>
        <w:lastRenderedPageBreak/>
        <w:t xml:space="preserve">MAGAZINE  - Le </w:t>
      </w:r>
      <w:r w:rsidR="008635AC">
        <w:rPr>
          <w:rFonts w:ascii="Times New Roman" w:hAnsi="Times New Roman" w:cs="Times New Roman"/>
          <w:b/>
          <w:bCs/>
          <w:sz w:val="24"/>
          <w:szCs w:val="24"/>
        </w:rPr>
        <w:t>R</w:t>
      </w:r>
      <w:r w:rsidRPr="005C27B3">
        <w:rPr>
          <w:rFonts w:ascii="Times New Roman" w:hAnsi="Times New Roman" w:cs="Times New Roman"/>
          <w:b/>
          <w:bCs/>
          <w:sz w:val="24"/>
          <w:szCs w:val="24"/>
        </w:rPr>
        <w:t xml:space="preserve">éseau </w:t>
      </w:r>
      <w:r w:rsidR="008635AC">
        <w:rPr>
          <w:rFonts w:ascii="Times New Roman" w:hAnsi="Times New Roman" w:cs="Times New Roman"/>
          <w:b/>
          <w:bCs/>
          <w:sz w:val="24"/>
          <w:szCs w:val="24"/>
        </w:rPr>
        <w:t>P</w:t>
      </w:r>
      <w:r w:rsidRPr="005C27B3">
        <w:rPr>
          <w:rFonts w:ascii="Times New Roman" w:hAnsi="Times New Roman" w:cs="Times New Roman"/>
          <w:b/>
          <w:bCs/>
          <w:sz w:val="24"/>
          <w:szCs w:val="24"/>
        </w:rPr>
        <w:t xml:space="preserve">érinatalité du Val d’Oise recrute ! </w:t>
      </w:r>
    </w:p>
    <w:p w14:paraId="65A2546A" w14:textId="77777777" w:rsidR="005C27B3" w:rsidRPr="005C27B3" w:rsidRDefault="005C27B3" w:rsidP="005C27B3">
      <w:pPr>
        <w:jc w:val="both"/>
        <w:rPr>
          <w:rFonts w:ascii="Times New Roman" w:hAnsi="Times New Roman" w:cs="Times New Roman"/>
          <w:b/>
          <w:bCs/>
          <w:sz w:val="24"/>
          <w:szCs w:val="24"/>
        </w:rPr>
      </w:pPr>
      <w:r w:rsidRPr="005C27B3">
        <w:rPr>
          <w:rFonts w:ascii="Times New Roman" w:hAnsi="Times New Roman" w:cs="Times New Roman"/>
          <w:b/>
          <w:bCs/>
          <w:sz w:val="24"/>
          <w:szCs w:val="24"/>
        </w:rPr>
        <w:t xml:space="preserve">Maillon essentiel de santé publique, le Réseau Périnatalité du Val d’Oise manque cruellement de médecins pour accompagner ses missions. Explication des enjeux, avec Maryse Gaudreau et Thomas Février, coordinateurs du RPVO. </w:t>
      </w:r>
    </w:p>
    <w:p w14:paraId="1F8D49A4" w14:textId="77777777" w:rsidR="005C27B3" w:rsidRPr="005C27B3" w:rsidRDefault="005C27B3" w:rsidP="005C27B3">
      <w:pPr>
        <w:pStyle w:val="NormalWeb"/>
        <w:rPr>
          <w:rStyle w:val="Accentuation"/>
          <w:i w:val="0"/>
          <w:iCs w:val="0"/>
        </w:rPr>
      </w:pPr>
      <w:r w:rsidRPr="005C27B3">
        <w:rPr>
          <w:b/>
          <w:bCs/>
        </w:rPr>
        <w:t>Les missions</w:t>
      </w:r>
      <w:r w:rsidRPr="005C27B3">
        <w:t xml:space="preserve">. Financé par l’ARS, le Réseau de Périnatalité est une structure de coordination, d’appui, d’évaluation et d’expertise médicale exerçant des missions dans le champ de la santé périnatale, en amont et en aval de la naissance. Il </w:t>
      </w:r>
      <w:r w:rsidRPr="005C27B3">
        <w:rPr>
          <w:rStyle w:val="lev"/>
          <w:b w:val="0"/>
          <w:bCs w:val="0"/>
        </w:rPr>
        <w:t>contribue à l’amélioration des pratiques des acteurs de soins, avec la médecine de ville, l’hôpital et la PMI</w:t>
      </w:r>
      <w:r w:rsidRPr="005C27B3">
        <w:rPr>
          <w:rStyle w:val="Accentuation"/>
          <w:b/>
          <w:bCs/>
          <w:i w:val="0"/>
          <w:iCs w:val="0"/>
        </w:rPr>
        <w:t>,</w:t>
      </w:r>
      <w:r w:rsidRPr="005C27B3">
        <w:rPr>
          <w:rStyle w:val="Accentuation"/>
          <w:i w:val="0"/>
          <w:iCs w:val="0"/>
        </w:rPr>
        <w:t xml:space="preserve"> dans une stratégie de travail d’équipe. </w:t>
      </w:r>
    </w:p>
    <w:p w14:paraId="0A4ED7F9" w14:textId="50A55FA3" w:rsidR="005C27B3" w:rsidRPr="005C27B3" w:rsidRDefault="005C27B3" w:rsidP="005C27B3">
      <w:pPr>
        <w:pStyle w:val="NormalWeb"/>
      </w:pPr>
      <w:r w:rsidRPr="005C27B3">
        <w:rPr>
          <w:rStyle w:val="Accentuation"/>
          <w:b/>
          <w:bCs/>
          <w:i w:val="0"/>
          <w:iCs w:val="0"/>
        </w:rPr>
        <w:t>Les projets</w:t>
      </w:r>
      <w:r w:rsidRPr="005C27B3">
        <w:rPr>
          <w:rStyle w:val="Accentuation"/>
          <w:i w:val="0"/>
          <w:iCs w:val="0"/>
        </w:rPr>
        <w:t xml:space="preserve">. </w:t>
      </w:r>
      <w:r w:rsidRPr="005C27B3">
        <w:t>Le RPVO travaille à la mise en œuvre d’un parcours coordonné de prise en charge des femmes présentant un diabète gestationnel, dont la prévalence est très élevée, notamment à l’Est du département (22,5% des femmes enceintes en 2020 pour un taux départemental de 18.9% et 14.4% en IDF). Une formation sur la réanimation du nouveau-né en salle de naissance</w:t>
      </w:r>
      <w:r w:rsidRPr="005C27B3">
        <w:rPr>
          <w:rStyle w:val="lev"/>
        </w:rPr>
        <w:t xml:space="preserve"> </w:t>
      </w:r>
      <w:r w:rsidRPr="005C27B3">
        <w:t xml:space="preserve">est proposée depuis 2022 à destination de pédiatres, anesthésistes, sage-femmes, infirmières et puéricultrices. Cette formation de 4 jours, soutenue par l’ARS et dispensée par des néonatalogistes. La prévention des risques de santé liés des enfants vulnérables est aussi au programme, afin d’agir dès les premiers mois de vie sur des troubles susceptibles de générer des handicaps (dyspraxies, notamment). </w:t>
      </w:r>
    </w:p>
    <w:p w14:paraId="0DC01233" w14:textId="6AF7E705" w:rsidR="005C27B3" w:rsidRPr="005C27B3" w:rsidRDefault="005C27B3" w:rsidP="005C27B3">
      <w:pPr>
        <w:pStyle w:val="NormalWeb"/>
      </w:pPr>
      <w:r w:rsidRPr="005C27B3">
        <w:rPr>
          <w:b/>
          <w:bCs/>
        </w:rPr>
        <w:t>Les challenges</w:t>
      </w:r>
      <w:r w:rsidRPr="005C27B3">
        <w:t>. Le suivi des grossesses et des bébés étant de plus en plus souvent assuré en ville, par les médecins généralistes, c’est sur ceux-ci que repose en grande partie le devenir des enfants vulnérables (le plus souvent grands prématurés). Les consultations de nourrissons étant délicates et chronophages, cet engagement porteur de sens est reconnu par les pouvoirs publics. En effet, des fonds de l’ARS permettent d’ajouter au tarif de la consultation un forfait de 60 € pour la consultation de prise de contact, de 40 € pour chaque consultation ultérieure jusqu’aux 7 ans de l’enfant. Pour améliorer la prise en charge des femmes et des jeunes enfants, les praticiens peuvent aussi trouver auprès de la RPVO un répertoire de ressources et d’adresses, mais aussi des professionnels à leur écoute, capables de prendre le relais auprès de patients quand c’est nécessaire.</w:t>
      </w:r>
    </w:p>
    <w:p w14:paraId="1C86DE7C" w14:textId="77777777" w:rsidR="005C27B3" w:rsidRPr="005C27B3" w:rsidRDefault="005C27B3" w:rsidP="005C27B3">
      <w:pPr>
        <w:pStyle w:val="NormalWeb"/>
      </w:pPr>
      <w:r w:rsidRPr="005C27B3">
        <w:t>RPVO : 09 83 95 00 12 et 06 44 74 62 51 (permanence téléphonique 9H-18H).  Contact@rpvo.org  ; https://www.rpvo.org/</w:t>
      </w:r>
    </w:p>
    <w:p w14:paraId="2FEBABE2" w14:textId="77777777" w:rsidR="005C27B3" w:rsidRDefault="005C27B3" w:rsidP="005C27B3">
      <w:pPr>
        <w:pStyle w:val="NormalWeb"/>
        <w:rPr>
          <w:rStyle w:val="lev"/>
        </w:rPr>
      </w:pPr>
    </w:p>
    <w:p w14:paraId="2F3F5074" w14:textId="67D6A102" w:rsidR="005C27B3" w:rsidRPr="005C27B3" w:rsidRDefault="005C27B3" w:rsidP="005C27B3">
      <w:pPr>
        <w:pStyle w:val="NormalWeb"/>
        <w:rPr>
          <w:b/>
          <w:bCs/>
        </w:rPr>
      </w:pPr>
      <w:r w:rsidRPr="005C27B3">
        <w:rPr>
          <w:rStyle w:val="lev"/>
        </w:rPr>
        <w:t>MODE D’EMPLOI</w:t>
      </w:r>
    </w:p>
    <w:p w14:paraId="2AFE39C6" w14:textId="63E1C886" w:rsidR="005C27B3" w:rsidRPr="005C27B3" w:rsidRDefault="005C27B3" w:rsidP="005C27B3">
      <w:pPr>
        <w:pStyle w:val="NormalWeb"/>
        <w:rPr>
          <w:rStyle w:val="lev"/>
          <w:rFonts w:eastAsia="Arial"/>
          <w:color w:val="000000"/>
        </w:rPr>
      </w:pPr>
      <w:r w:rsidRPr="005C27B3">
        <w:rPr>
          <w:rStyle w:val="lev"/>
          <w:rFonts w:eastAsia="Arial"/>
          <w:color w:val="000000"/>
        </w:rPr>
        <w:t xml:space="preserve">Octobre Rose : </w:t>
      </w:r>
      <w:r>
        <w:rPr>
          <w:rStyle w:val="lev"/>
          <w:rFonts w:eastAsia="Arial"/>
          <w:color w:val="000000"/>
        </w:rPr>
        <w:t>L</w:t>
      </w:r>
      <w:r w:rsidRPr="005C27B3">
        <w:rPr>
          <w:rStyle w:val="lev"/>
          <w:rFonts w:eastAsia="Arial"/>
          <w:color w:val="000000"/>
        </w:rPr>
        <w:t>’importance des dépistages organisés </w:t>
      </w:r>
    </w:p>
    <w:p w14:paraId="75FB2D47" w14:textId="77777777" w:rsidR="005C27B3" w:rsidRPr="005C27B3" w:rsidRDefault="005C27B3" w:rsidP="005C27B3">
      <w:pPr>
        <w:pStyle w:val="NormalWeb"/>
      </w:pPr>
      <w:r w:rsidRPr="005C27B3">
        <w:rPr>
          <w:rStyle w:val="lev"/>
          <w:rFonts w:eastAsia="Arial"/>
          <w:color w:val="000000"/>
        </w:rPr>
        <w:t xml:space="preserve">Jusqu’au 31 octobre a lieu la campagne mondiale de sensibilisation au dépistage organisé des cancers du sein, Octobre Rose. Un bon moment pour rappeler que ce dispositif, totalement pris en charge par l’Assurance Maladie, existe pour deux autres types de cancers.  </w:t>
      </w:r>
    </w:p>
    <w:p w14:paraId="40050084" w14:textId="1E675378" w:rsidR="005C27B3" w:rsidRPr="005C27B3" w:rsidRDefault="005C27B3" w:rsidP="005C27B3">
      <w:pPr>
        <w:pStyle w:val="NormalWeb"/>
        <w:rPr>
          <w:rFonts w:eastAsia="Arial"/>
          <w:b/>
          <w:bCs/>
          <w:color w:val="000000"/>
        </w:rPr>
      </w:pPr>
      <w:r w:rsidRPr="005C27B3">
        <w:rPr>
          <w:b/>
          <w:bCs/>
        </w:rPr>
        <w:t>Cancer du sein</w:t>
      </w:r>
      <w:r w:rsidRPr="005C27B3">
        <w:t xml:space="preserve"> : En 2021, la moitié (50,6%) des femmes concernées ont participé au dépistage organisé du cancer du sein. Ce chiffre, qui avait augmenté jusqu’en 2011-2012 pour atteindre un pic de 52,4%, est en inquiétante diminution. Or ce cancer, le plus fréquent de </w:t>
      </w:r>
      <w:r w:rsidRPr="005C27B3">
        <w:lastRenderedPageBreak/>
        <w:t xml:space="preserve">tous, touche environ une femme sur huit, </w:t>
      </w:r>
      <w:r w:rsidRPr="005C27B3">
        <w:rPr>
          <w:color w:val="000000"/>
          <w:shd w:val="clear" w:color="auto" w:fill="FFFFFF"/>
        </w:rPr>
        <w:t>de 50 à 74 ans. Celles-ci peuvent</w:t>
      </w:r>
      <w:r w:rsidRPr="005C27B3">
        <w:rPr>
          <w:color w:val="000000"/>
        </w:rPr>
        <w:t xml:space="preserve"> bénéficier, tous les deux ans, d’une mammographie de dépistage et d'un examen clinique réalisé</w:t>
      </w:r>
      <w:r w:rsidR="008635AC">
        <w:rPr>
          <w:color w:val="000000"/>
        </w:rPr>
        <w:t>s</w:t>
      </w:r>
      <w:r w:rsidRPr="005C27B3">
        <w:rPr>
          <w:color w:val="000000"/>
        </w:rPr>
        <w:t xml:space="preserve"> par le médecin radiologue.</w:t>
      </w:r>
      <w:r w:rsidRPr="005C27B3">
        <w:rPr>
          <w:color w:val="000000"/>
        </w:rPr>
        <w:br/>
      </w:r>
      <w:r w:rsidRPr="005C27B3">
        <w:rPr>
          <w:rStyle w:val="lev"/>
          <w:rFonts w:eastAsia="Arial"/>
          <w:color w:val="000000"/>
        </w:rPr>
        <w:t xml:space="preserve">Cancer colorectal : </w:t>
      </w:r>
      <w:r w:rsidRPr="005C27B3">
        <w:rPr>
          <w:color w:val="000000"/>
        </w:rPr>
        <w:t>L’invitation est envoyée tous les 2 ans pour la population âgée de 50 à 74 ans. Il s’agit</w:t>
      </w:r>
      <w:r w:rsidR="008635AC">
        <w:rPr>
          <w:color w:val="000000"/>
        </w:rPr>
        <w:t>d’un</w:t>
      </w:r>
      <w:r w:rsidRPr="005C27B3">
        <w:rPr>
          <w:color w:val="000000"/>
        </w:rPr>
        <w:t xml:space="preserve"> test immunologique de recherche de sang dans les selles. Les critères d’éligibilité pour le dépistage organisé sont : l’absence de symptômes, d’antécédents personnels de polypes, de cancer du côlon ou de maladies inflammatoires de l'intestin (colite ulcéreuse ou maladie de Crohn), absence d’antécédents familiaux de cancers chez les parents 1 </w:t>
      </w:r>
      <w:r w:rsidRPr="005C27B3">
        <w:rPr>
          <w:color w:val="000000"/>
          <w:vertAlign w:val="superscript"/>
        </w:rPr>
        <w:t>er </w:t>
      </w:r>
      <w:r w:rsidRPr="005C27B3">
        <w:rPr>
          <w:color w:val="000000"/>
        </w:rPr>
        <w:t>degré (père, mère, fratrie), un cancer ou un polype avant 65 ans impliquant un suivi coloscopique.</w:t>
      </w:r>
    </w:p>
    <w:p w14:paraId="1AF1AE62" w14:textId="77777777" w:rsidR="005C27B3" w:rsidRPr="005C27B3" w:rsidRDefault="005C27B3" w:rsidP="005C27B3">
      <w:pPr>
        <w:pStyle w:val="NormalWeb"/>
        <w:rPr>
          <w:color w:val="000000"/>
        </w:rPr>
      </w:pPr>
      <w:r w:rsidRPr="005C27B3">
        <w:rPr>
          <w:rStyle w:val="lev"/>
          <w:rFonts w:eastAsia="Arial"/>
          <w:color w:val="000000"/>
        </w:rPr>
        <w:t xml:space="preserve">Cancer du col de l’utérus : </w:t>
      </w:r>
      <w:r w:rsidRPr="005C27B3">
        <w:rPr>
          <w:color w:val="000000"/>
        </w:rPr>
        <w:t xml:space="preserve">Il concerne toutes les femmes asymptomatiques de 25 à 65 ans (sauf en cas d’hystérectomie totale avec ablation du col de l’utérus). Les femmes enceintes, ménopausées et vaccinées contre l’HPV sont incluses. Entre 25 et 30 ans, le dépistage se fait par la méthode cytologique (prélèvement en milieu liquide) et comprend deux examens à 1 an d’intervalle, puis à 3 ans si les résultats sont normaux. Entre 30 ans et 65 ans, le dépistage comprend la réalisation d’un test HPV-HR, tous les 5 ans, dès lors que le résultat du test est négatif. Les résultats sont adressés au médecin traitant, au Centre régional de coordination des dépistages des cancers (sauf si opposition de la femme) et à la femme. </w:t>
      </w:r>
    </w:p>
    <w:p w14:paraId="50CEA913" w14:textId="131E6633" w:rsidR="005C27B3" w:rsidRPr="005C27B3" w:rsidRDefault="005C27B3" w:rsidP="005C27B3">
      <w:pPr>
        <w:pStyle w:val="Titre2"/>
        <w:rPr>
          <w:b w:val="0"/>
          <w:bCs w:val="0"/>
          <w:sz w:val="24"/>
          <w:szCs w:val="24"/>
        </w:rPr>
      </w:pPr>
      <w:r w:rsidRPr="005C27B3">
        <w:rPr>
          <w:b w:val="0"/>
          <w:bCs w:val="0"/>
          <w:color w:val="000000"/>
          <w:sz w:val="24"/>
          <w:szCs w:val="24"/>
        </w:rPr>
        <w:t>Avec le Dr Bernard Poletto</w:t>
      </w:r>
    </w:p>
    <w:p w14:paraId="19CD501B" w14:textId="77777777" w:rsidR="005C27B3" w:rsidRPr="005C27B3" w:rsidRDefault="005C27B3" w:rsidP="005C27B3">
      <w:pPr>
        <w:jc w:val="both"/>
        <w:rPr>
          <w:rFonts w:ascii="Times New Roman" w:hAnsi="Times New Roman" w:cs="Times New Roman"/>
          <w:b/>
          <w:bCs/>
          <w:sz w:val="24"/>
          <w:szCs w:val="24"/>
        </w:rPr>
      </w:pPr>
      <w:r w:rsidRPr="005C27B3">
        <w:rPr>
          <w:rFonts w:ascii="Times New Roman" w:hAnsi="Times New Roman" w:cs="Times New Roman"/>
          <w:b/>
          <w:bCs/>
          <w:sz w:val="24"/>
          <w:szCs w:val="24"/>
        </w:rPr>
        <w:t xml:space="preserve">AFFAIRES DISCIPLINAIRES </w:t>
      </w:r>
    </w:p>
    <w:p w14:paraId="7486D8B9" w14:textId="77777777" w:rsidR="005C27B3" w:rsidRPr="005C27B3" w:rsidRDefault="005C27B3" w:rsidP="005C27B3">
      <w:pPr>
        <w:jc w:val="both"/>
        <w:rPr>
          <w:rFonts w:ascii="Times New Roman" w:hAnsi="Times New Roman" w:cs="Times New Roman"/>
          <w:b/>
          <w:bCs/>
          <w:sz w:val="24"/>
          <w:szCs w:val="24"/>
        </w:rPr>
      </w:pPr>
      <w:r w:rsidRPr="005C27B3">
        <w:rPr>
          <w:rFonts w:ascii="Times New Roman" w:hAnsi="Times New Roman" w:cs="Times New Roman"/>
          <w:b/>
          <w:bCs/>
          <w:sz w:val="24"/>
          <w:szCs w:val="24"/>
        </w:rPr>
        <w:t>Description d’un cas d’école</w:t>
      </w:r>
    </w:p>
    <w:p w14:paraId="743524E5" w14:textId="187E21A7" w:rsidR="005C27B3" w:rsidRPr="005C27B3" w:rsidRDefault="005C27B3" w:rsidP="005C27B3">
      <w:pPr>
        <w:pStyle w:val="ox-42a1542209-msonormal"/>
        <w:jc w:val="both"/>
      </w:pPr>
      <w:r w:rsidRPr="005C27B3">
        <w:rPr>
          <w:b/>
          <w:bCs/>
        </w:rPr>
        <w:t>Les faits</w:t>
      </w:r>
      <w:r w:rsidRPr="005C27B3">
        <w:t> : Le défenseur des droits a alerté le Conseil Départemental de l’Ordre des pratiques discriminatoires d’un spécialiste exerçant en libéral. Ce médecin refusait de prendre en charge des patients bénéficiaires de l’Aide Médicale de l’Etat (AME). Le CDOM a donc porté plainte pour manquement aux Articles 2 et 7 du Code de Déontologie Médicale.</w:t>
      </w:r>
    </w:p>
    <w:p w14:paraId="35D5506A" w14:textId="77777777" w:rsidR="005C27B3" w:rsidRPr="005C27B3" w:rsidRDefault="005C27B3" w:rsidP="005C27B3">
      <w:pPr>
        <w:pStyle w:val="ox-42a1542209-msonormal"/>
        <w:jc w:val="both"/>
      </w:pPr>
      <w:r w:rsidRPr="005C27B3">
        <w:rPr>
          <w:b/>
          <w:bCs/>
        </w:rPr>
        <w:t> Le litige</w:t>
      </w:r>
      <w:r w:rsidRPr="005C27B3">
        <w:t xml:space="preserve"> : Le médecin concerné a soutenu que la plainte était infondée dans la mesure où l’organisation de son cabinet médical prévoyait que les bénéficiaires de l’AME soient pris en charge par un autre médecin du cabinet médical. Il a aussi fait valoir que la prise en charge des patients bénéficiaires de l’AME implique une gestion administrative plus longue et plus compliquée. La chambre disciplinaire de première instance a considéré que ces faits ne sont pas de nature à justifier que le médecin refuse de les prendre lui-même en charge au seul motif qu’ils bénéficient de l’AME. </w:t>
      </w:r>
    </w:p>
    <w:p w14:paraId="537AC9A6" w14:textId="77777777" w:rsidR="005C27B3" w:rsidRPr="005C27B3" w:rsidRDefault="005C27B3" w:rsidP="005C27B3">
      <w:pPr>
        <w:pStyle w:val="ox-42a1542209-msonormal"/>
        <w:jc w:val="both"/>
        <w:rPr>
          <w:b/>
          <w:bCs/>
        </w:rPr>
      </w:pPr>
      <w:r w:rsidRPr="005C27B3">
        <w:rPr>
          <w:b/>
          <w:bCs/>
        </w:rPr>
        <w:t>La décision de la chambre disciplinaire</w:t>
      </w:r>
      <w:r w:rsidRPr="005C27B3">
        <w:t> : Il a été retenu que ce médecin a une pratique discriminatoire et irrespectueuse du libre choix du médecin par le patient. Le praticien concerné a ainsi été condamné à la sanction de l’avertissement. </w:t>
      </w:r>
      <w:r w:rsidRPr="005C27B3">
        <w:rPr>
          <w:b/>
          <w:bCs/>
        </w:rPr>
        <w:t xml:space="preserve"> </w:t>
      </w:r>
    </w:p>
    <w:p w14:paraId="376611D1" w14:textId="77777777" w:rsidR="005C27B3" w:rsidRPr="005C27B3" w:rsidRDefault="005C27B3">
      <w:pPr>
        <w:rPr>
          <w:rFonts w:ascii="Times New Roman" w:hAnsi="Times New Roman" w:cs="Times New Roman"/>
          <w:sz w:val="24"/>
          <w:szCs w:val="24"/>
        </w:rPr>
      </w:pPr>
    </w:p>
    <w:sectPr w:rsidR="005C27B3" w:rsidRPr="005C2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07A"/>
    <w:multiLevelType w:val="hybridMultilevel"/>
    <w:tmpl w:val="54D60C82"/>
    <w:lvl w:ilvl="0" w:tplc="0DEED3E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82073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B3"/>
    <w:rsid w:val="0008026B"/>
    <w:rsid w:val="00366D53"/>
    <w:rsid w:val="005C27B3"/>
    <w:rsid w:val="008635AC"/>
    <w:rsid w:val="00A312EE"/>
    <w:rsid w:val="00A83248"/>
    <w:rsid w:val="00DF2BE4"/>
    <w:rsid w:val="00F8683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DA5F"/>
  <w15:chartTrackingRefBased/>
  <w15:docId w15:val="{B5448E65-6E70-4E76-8127-9694C71B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B3"/>
    <w:pPr>
      <w:spacing w:line="256" w:lineRule="auto"/>
    </w:pPr>
    <w:rPr>
      <w:rFonts w:eastAsiaTheme="minorHAnsi"/>
      <w:lang w:eastAsia="en-US"/>
    </w:rPr>
  </w:style>
  <w:style w:type="paragraph" w:styleId="Titre2">
    <w:name w:val="heading 2"/>
    <w:basedOn w:val="Normal"/>
    <w:link w:val="Titre2Car"/>
    <w:uiPriority w:val="9"/>
    <w:qFormat/>
    <w:rsid w:val="005C27B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27B3"/>
    <w:pPr>
      <w:spacing w:after="0" w:line="240" w:lineRule="auto"/>
      <w:ind w:left="720"/>
      <w:contextualSpacing/>
    </w:pPr>
    <w:rPr>
      <w:rFonts w:eastAsiaTheme="minorEastAsia"/>
      <w:sz w:val="24"/>
      <w:szCs w:val="24"/>
      <w:lang w:eastAsia="fr-FR"/>
    </w:rPr>
  </w:style>
  <w:style w:type="paragraph" w:styleId="NormalWeb">
    <w:name w:val="Normal (Web)"/>
    <w:basedOn w:val="Normal"/>
    <w:uiPriority w:val="99"/>
    <w:unhideWhenUsed/>
    <w:rsid w:val="005C27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27B3"/>
    <w:rPr>
      <w:b/>
      <w:bCs/>
    </w:rPr>
  </w:style>
  <w:style w:type="paragraph" w:customStyle="1" w:styleId="ox-42a1542209-msonormal">
    <w:name w:val="ox-42a1542209-msonormal"/>
    <w:basedOn w:val="Normal"/>
    <w:rsid w:val="005C27B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x-4769f1cf3f-elementtoproof">
    <w:name w:val="ox-4769f1cf3f-elementtoproof"/>
    <w:basedOn w:val="Normal"/>
    <w:rsid w:val="005C27B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ccentuation">
    <w:name w:val="Emphasis"/>
    <w:basedOn w:val="Policepardfaut"/>
    <w:uiPriority w:val="20"/>
    <w:qFormat/>
    <w:rsid w:val="005C27B3"/>
    <w:rPr>
      <w:i/>
      <w:iCs/>
    </w:rPr>
  </w:style>
  <w:style w:type="character" w:customStyle="1" w:styleId="Titre2Car">
    <w:name w:val="Titre 2 Car"/>
    <w:basedOn w:val="Policepardfaut"/>
    <w:link w:val="Titre2"/>
    <w:uiPriority w:val="9"/>
    <w:rsid w:val="005C27B3"/>
    <w:rPr>
      <w:rFonts w:ascii="Times New Roman" w:eastAsia="Times New Roman" w:hAnsi="Times New Roman" w:cs="Times New Roman"/>
      <w:b/>
      <w:bCs/>
      <w:sz w:val="36"/>
      <w:szCs w:val="36"/>
      <w:lang w:eastAsia="fr-FR"/>
    </w:rPr>
  </w:style>
  <w:style w:type="paragraph" w:customStyle="1" w:styleId="ox-cd92e5d6f2-elementtoproof">
    <w:name w:val="ox-cd92e5d6f2-elementtoproof"/>
    <w:basedOn w:val="Normal"/>
    <w:rsid w:val="00A312E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1867</Words>
  <Characters>10271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Sandrine Duranton</cp:lastModifiedBy>
  <cp:revision>3</cp:revision>
  <dcterms:created xsi:type="dcterms:W3CDTF">2022-10-13T07:00:00Z</dcterms:created>
  <dcterms:modified xsi:type="dcterms:W3CDTF">2022-10-13T07:16:00Z</dcterms:modified>
</cp:coreProperties>
</file>