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7839F" w14:textId="64EB4C05" w:rsidR="00BA5A54" w:rsidRPr="00623509" w:rsidRDefault="00623509">
      <w:pPr>
        <w:rPr>
          <w:rFonts w:ascii="Times New Roman" w:hAnsi="Times New Roman" w:cs="Times New Roman"/>
          <w:b/>
          <w:bCs/>
          <w:color w:val="2E74B5" w:themeColor="accent5" w:themeShade="BF"/>
          <w:sz w:val="24"/>
          <w:szCs w:val="24"/>
        </w:rPr>
      </w:pPr>
      <w:r w:rsidRPr="00623509">
        <w:rPr>
          <w:rFonts w:ascii="Times New Roman" w:hAnsi="Times New Roman" w:cs="Times New Roman"/>
          <w:b/>
          <w:bCs/>
          <w:color w:val="2E74B5" w:themeColor="accent5" w:themeShade="BF"/>
          <w:sz w:val="24"/>
          <w:szCs w:val="24"/>
        </w:rPr>
        <w:t>Mai 2023 – Newsletter du Conseil Départemental de l’Ordre des Médecins du Val d’Oise</w:t>
      </w:r>
    </w:p>
    <w:p w14:paraId="3C15F20A" w14:textId="77777777" w:rsidR="00623509" w:rsidRPr="00623509" w:rsidRDefault="00623509">
      <w:pPr>
        <w:rPr>
          <w:rFonts w:ascii="Times New Roman" w:hAnsi="Times New Roman" w:cs="Times New Roman"/>
          <w:color w:val="2E74B5" w:themeColor="accent5" w:themeShade="BF"/>
          <w:sz w:val="24"/>
          <w:szCs w:val="24"/>
        </w:rPr>
      </w:pPr>
    </w:p>
    <w:p w14:paraId="032C6B7E" w14:textId="1268427F" w:rsidR="00623509" w:rsidRPr="00623509" w:rsidRDefault="00623509" w:rsidP="00623509">
      <w:pPr>
        <w:shd w:val="clear" w:color="auto" w:fill="FFFFFF"/>
        <w:spacing w:line="252" w:lineRule="atLeast"/>
        <w:rPr>
          <w:rFonts w:ascii="Times New Roman" w:eastAsia="Times New Roman" w:hAnsi="Times New Roman" w:cs="Times New Roman"/>
          <w:b/>
          <w:bCs/>
          <w:color w:val="222222"/>
          <w:kern w:val="0"/>
          <w:sz w:val="24"/>
          <w:szCs w:val="24"/>
          <w:lang w:eastAsia="fr-FR"/>
          <w14:ligatures w14:val="none"/>
        </w:rPr>
      </w:pPr>
      <w:r w:rsidRPr="00623509">
        <w:rPr>
          <w:rFonts w:ascii="Times New Roman" w:eastAsia="Times New Roman" w:hAnsi="Times New Roman" w:cs="Times New Roman"/>
          <w:b/>
          <w:bCs/>
          <w:color w:val="222222"/>
          <w:kern w:val="0"/>
          <w:sz w:val="24"/>
          <w:szCs w:val="24"/>
          <w:lang w:eastAsia="fr-FR"/>
          <w14:ligatures w14:val="none"/>
        </w:rPr>
        <w:t>L’ACTU – 3 questions </w:t>
      </w:r>
      <w:r w:rsidRPr="00623509">
        <w:rPr>
          <w:rFonts w:ascii="Times New Roman" w:eastAsia="Times New Roman" w:hAnsi="Times New Roman" w:cs="Times New Roman"/>
          <w:b/>
          <w:bCs/>
          <w:color w:val="1F497D"/>
          <w:kern w:val="0"/>
          <w:sz w:val="24"/>
          <w:szCs w:val="24"/>
          <w:lang w:eastAsia="fr-FR"/>
          <w14:ligatures w14:val="none"/>
        </w:rPr>
        <w:t>au</w:t>
      </w:r>
      <w:r>
        <w:rPr>
          <w:rFonts w:ascii="Times New Roman" w:eastAsia="Times New Roman" w:hAnsi="Times New Roman" w:cs="Times New Roman"/>
          <w:b/>
          <w:bCs/>
          <w:color w:val="222222"/>
          <w:kern w:val="0"/>
          <w:sz w:val="24"/>
          <w:szCs w:val="24"/>
          <w:lang w:eastAsia="fr-FR"/>
          <w14:ligatures w14:val="none"/>
        </w:rPr>
        <w:t xml:space="preserve"> </w:t>
      </w:r>
      <w:r w:rsidRPr="00623509">
        <w:rPr>
          <w:rFonts w:ascii="Times New Roman" w:eastAsia="Times New Roman" w:hAnsi="Times New Roman" w:cs="Times New Roman"/>
          <w:kern w:val="0"/>
          <w:sz w:val="24"/>
          <w:szCs w:val="24"/>
          <w:lang w:eastAsia="fr-FR"/>
          <w14:ligatures w14:val="none"/>
        </w:rPr>
        <w:t xml:space="preserve">Dr Thierry </w:t>
      </w:r>
      <w:proofErr w:type="spellStart"/>
      <w:r w:rsidRPr="00623509">
        <w:rPr>
          <w:rFonts w:ascii="Times New Roman" w:eastAsia="Times New Roman" w:hAnsi="Times New Roman" w:cs="Times New Roman"/>
          <w:kern w:val="0"/>
          <w:sz w:val="24"/>
          <w:szCs w:val="24"/>
          <w:lang w:eastAsia="fr-FR"/>
          <w14:ligatures w14:val="none"/>
        </w:rPr>
        <w:t>Schwetterlé</w:t>
      </w:r>
      <w:proofErr w:type="spellEnd"/>
      <w:r w:rsidRPr="00623509">
        <w:rPr>
          <w:rFonts w:ascii="Times New Roman" w:eastAsia="Times New Roman" w:hAnsi="Times New Roman" w:cs="Times New Roman"/>
          <w:kern w:val="0"/>
          <w:sz w:val="24"/>
          <w:szCs w:val="24"/>
          <w:lang w:eastAsia="fr-FR"/>
          <w14:ligatures w14:val="none"/>
        </w:rPr>
        <w:t>, médecin- chef du SDIS 95 (Service Départemental d’Incendie et de Secours)</w:t>
      </w:r>
    </w:p>
    <w:p w14:paraId="5A246291" w14:textId="77777777" w:rsidR="00623509" w:rsidRPr="00623509" w:rsidRDefault="00623509" w:rsidP="00623509">
      <w:pPr>
        <w:shd w:val="clear" w:color="auto" w:fill="FFFFFF"/>
        <w:spacing w:before="100" w:beforeAutospacing="1" w:after="0" w:line="252" w:lineRule="atLeast"/>
        <w:ind w:left="720"/>
        <w:rPr>
          <w:rFonts w:ascii="Times New Roman" w:eastAsia="Times New Roman" w:hAnsi="Times New Roman" w:cs="Times New Roman"/>
          <w:b/>
          <w:bCs/>
          <w:kern w:val="0"/>
          <w:sz w:val="24"/>
          <w:szCs w:val="24"/>
          <w:lang w:eastAsia="fr-FR"/>
          <w14:ligatures w14:val="none"/>
        </w:rPr>
      </w:pPr>
      <w:r w:rsidRPr="00623509">
        <w:rPr>
          <w:rFonts w:ascii="Times New Roman" w:eastAsia="Times New Roman" w:hAnsi="Times New Roman" w:cs="Times New Roman"/>
          <w:b/>
          <w:bCs/>
          <w:kern w:val="0"/>
          <w:sz w:val="24"/>
          <w:szCs w:val="24"/>
          <w:lang w:eastAsia="fr-FR"/>
          <w14:ligatures w14:val="none"/>
        </w:rPr>
        <w:t>1.     En quoi consiste l’activité du Service de Santé et de Secours Médical chez les pompiers ?</w:t>
      </w:r>
    </w:p>
    <w:p w14:paraId="40E62B72" w14:textId="2B11D2D3" w:rsidR="00623509" w:rsidRPr="00623509" w:rsidRDefault="00623509" w:rsidP="00623509">
      <w:pPr>
        <w:shd w:val="clear" w:color="auto" w:fill="FFFFFF"/>
        <w:spacing w:before="100" w:beforeAutospacing="1" w:after="0" w:line="252" w:lineRule="atLeast"/>
        <w:ind w:left="720"/>
        <w:rPr>
          <w:rFonts w:ascii="Times New Roman" w:eastAsia="Times New Roman" w:hAnsi="Times New Roman" w:cs="Times New Roman"/>
          <w:kern w:val="0"/>
          <w:sz w:val="24"/>
          <w:szCs w:val="24"/>
          <w:lang w:eastAsia="fr-FR"/>
          <w14:ligatures w14:val="none"/>
        </w:rPr>
      </w:pPr>
      <w:r w:rsidRPr="00623509">
        <w:rPr>
          <w:rFonts w:ascii="Times New Roman" w:eastAsia="Times New Roman" w:hAnsi="Times New Roman" w:cs="Times New Roman"/>
          <w:kern w:val="0"/>
          <w:sz w:val="24"/>
          <w:szCs w:val="24"/>
          <w:lang w:eastAsia="fr-FR"/>
          <w14:ligatures w14:val="none"/>
        </w:rPr>
        <w:t xml:space="preserve">La première de nos missions est d’assurer la médecine d’aptitude et de prévention des 3000 sapeurs-pompiers </w:t>
      </w:r>
      <w:proofErr w:type="spellStart"/>
      <w:r w:rsidRPr="00623509">
        <w:rPr>
          <w:rFonts w:ascii="Times New Roman" w:eastAsia="Times New Roman" w:hAnsi="Times New Roman" w:cs="Times New Roman"/>
          <w:kern w:val="0"/>
          <w:sz w:val="24"/>
          <w:szCs w:val="24"/>
          <w:lang w:eastAsia="fr-FR"/>
          <w14:ligatures w14:val="none"/>
        </w:rPr>
        <w:t>valdoisiens</w:t>
      </w:r>
      <w:proofErr w:type="spellEnd"/>
      <w:r w:rsidRPr="00623509">
        <w:rPr>
          <w:rFonts w:ascii="Times New Roman" w:eastAsia="Times New Roman" w:hAnsi="Times New Roman" w:cs="Times New Roman"/>
          <w:kern w:val="0"/>
          <w:sz w:val="24"/>
          <w:szCs w:val="24"/>
          <w:lang w:eastAsia="fr-FR"/>
          <w14:ligatures w14:val="none"/>
        </w:rPr>
        <w:t xml:space="preserve"> professionnels et volontaires, tant à l’embauche que lors des visites médicales annuelles. En second lieu, le service </w:t>
      </w:r>
      <w:r w:rsidR="006F4534">
        <w:rPr>
          <w:rFonts w:ascii="Times New Roman" w:eastAsia="Times New Roman" w:hAnsi="Times New Roman" w:cs="Times New Roman"/>
          <w:kern w:val="0"/>
          <w:sz w:val="24"/>
          <w:szCs w:val="24"/>
          <w:lang w:eastAsia="fr-FR"/>
          <w14:ligatures w14:val="none"/>
        </w:rPr>
        <w:t xml:space="preserve">agit comme </w:t>
      </w:r>
      <w:r w:rsidRPr="00623509">
        <w:rPr>
          <w:rFonts w:ascii="Times New Roman" w:eastAsia="Times New Roman" w:hAnsi="Times New Roman" w:cs="Times New Roman"/>
          <w:kern w:val="0"/>
          <w:sz w:val="24"/>
          <w:szCs w:val="24"/>
          <w:lang w:eastAsia="fr-FR"/>
          <w14:ligatures w14:val="none"/>
        </w:rPr>
        <w:t>conseil en Secours d’Urgence Aux Personnes (SUAP) représenté par les 50 ambulances (VSAV) et les 2 Véhicules de Liaison Infirmier (VLI) de garde dans le département. Le SUAP représente 80 % de notre activité. Nous assurons également le soutien sanitaire de nos personnels sur les interventions d’ampleur. Plus généralement, nous sommes les conseillers santé sur intervention et auprès de notre Direction. Et enfin, en cas de campagne vaccinale, le service est capable de monter dans l’urgence un vaccinodrome à 2500 vaccins par jour.</w:t>
      </w:r>
    </w:p>
    <w:p w14:paraId="591D8BEE" w14:textId="77777777" w:rsidR="00623509" w:rsidRPr="00623509" w:rsidRDefault="00623509" w:rsidP="00623509">
      <w:pPr>
        <w:shd w:val="clear" w:color="auto" w:fill="FFFFFF"/>
        <w:spacing w:before="100" w:beforeAutospacing="1" w:after="0" w:line="252" w:lineRule="atLeast"/>
        <w:ind w:left="720"/>
        <w:rPr>
          <w:rFonts w:ascii="Times New Roman" w:eastAsia="Times New Roman" w:hAnsi="Times New Roman" w:cs="Times New Roman"/>
          <w:b/>
          <w:bCs/>
          <w:kern w:val="0"/>
          <w:sz w:val="24"/>
          <w:szCs w:val="24"/>
          <w:lang w:eastAsia="fr-FR"/>
          <w14:ligatures w14:val="none"/>
        </w:rPr>
      </w:pPr>
      <w:r w:rsidRPr="00623509">
        <w:rPr>
          <w:rFonts w:ascii="Times New Roman" w:eastAsia="Times New Roman" w:hAnsi="Times New Roman" w:cs="Times New Roman"/>
          <w:b/>
          <w:bCs/>
          <w:kern w:val="0"/>
          <w:sz w:val="24"/>
          <w:szCs w:val="24"/>
          <w:lang w:eastAsia="fr-FR"/>
          <w14:ligatures w14:val="none"/>
        </w:rPr>
        <w:t>2.     Comment s’organisent concrètement les secours ? </w:t>
      </w:r>
    </w:p>
    <w:p w14:paraId="5D8E094B" w14:textId="77777777" w:rsidR="00623509" w:rsidRPr="00623509" w:rsidRDefault="00623509" w:rsidP="00623509">
      <w:pPr>
        <w:shd w:val="clear" w:color="auto" w:fill="FFFFFF"/>
        <w:spacing w:before="100" w:beforeAutospacing="1" w:after="0" w:line="252" w:lineRule="atLeast"/>
        <w:ind w:left="720"/>
        <w:rPr>
          <w:rFonts w:ascii="Times New Roman" w:eastAsia="Times New Roman" w:hAnsi="Times New Roman" w:cs="Times New Roman"/>
          <w:kern w:val="0"/>
          <w:sz w:val="24"/>
          <w:szCs w:val="24"/>
          <w:lang w:eastAsia="fr-FR"/>
          <w14:ligatures w14:val="none"/>
        </w:rPr>
      </w:pPr>
      <w:r w:rsidRPr="00623509">
        <w:rPr>
          <w:rFonts w:ascii="Times New Roman" w:eastAsia="Times New Roman" w:hAnsi="Times New Roman" w:cs="Times New Roman"/>
          <w:kern w:val="0"/>
          <w:sz w:val="24"/>
          <w:szCs w:val="24"/>
          <w:lang w:eastAsia="fr-FR"/>
          <w14:ligatures w14:val="none"/>
        </w:rPr>
        <w:t>Le SDIS 95 réceptionne les appels du 18 et du 112. Si une détresse vitale est détectée à l’appel, nous engageons d’emblée un VSAV avant de transférer l’appel au SAMU 95 pour régulation médicale. Quel que soit le motif, ce dernier pourra demander le déclenchement d’un VSAV si nécessaire. Les deux entités fonctionnent donc en étroite collaboration dès la prise d’appel et sur intervention. Sur les 68208 départs de secours d’urgence aux personnes effectués par le SDIS 95 en 2022, 75 % ont été transportés en milieu hospitalier.</w:t>
      </w:r>
    </w:p>
    <w:p w14:paraId="2D07684D" w14:textId="77777777" w:rsidR="00623509" w:rsidRPr="00623509" w:rsidRDefault="00623509" w:rsidP="00623509">
      <w:pPr>
        <w:shd w:val="clear" w:color="auto" w:fill="FFFFFF"/>
        <w:spacing w:before="100" w:beforeAutospacing="1" w:after="0" w:line="252" w:lineRule="atLeast"/>
        <w:ind w:left="720"/>
        <w:rPr>
          <w:rFonts w:ascii="Times New Roman" w:eastAsia="Times New Roman" w:hAnsi="Times New Roman" w:cs="Times New Roman"/>
          <w:b/>
          <w:bCs/>
          <w:kern w:val="0"/>
          <w:sz w:val="24"/>
          <w:szCs w:val="24"/>
          <w:lang w:eastAsia="fr-FR"/>
          <w14:ligatures w14:val="none"/>
        </w:rPr>
      </w:pPr>
      <w:r w:rsidRPr="00623509">
        <w:rPr>
          <w:rFonts w:ascii="Times New Roman" w:eastAsia="Times New Roman" w:hAnsi="Times New Roman" w:cs="Times New Roman"/>
          <w:b/>
          <w:bCs/>
          <w:kern w:val="0"/>
          <w:sz w:val="24"/>
          <w:szCs w:val="24"/>
          <w:lang w:eastAsia="fr-FR"/>
          <w14:ligatures w14:val="none"/>
        </w:rPr>
        <w:t>3.     Le SDIS et la Brigade de Sapeurs-Pompiers de Paris fonctionnent-ils de la même manière ?  </w:t>
      </w:r>
    </w:p>
    <w:p w14:paraId="10391496" w14:textId="77777777" w:rsidR="00623509" w:rsidRPr="00623509" w:rsidRDefault="00623509" w:rsidP="00623509">
      <w:pPr>
        <w:shd w:val="clear" w:color="auto" w:fill="FFFFFF"/>
        <w:spacing w:before="100" w:beforeAutospacing="1" w:after="0" w:line="252" w:lineRule="atLeast"/>
        <w:ind w:left="720"/>
        <w:rPr>
          <w:rFonts w:ascii="Times New Roman" w:eastAsia="Times New Roman" w:hAnsi="Times New Roman" w:cs="Times New Roman"/>
          <w:kern w:val="0"/>
          <w:sz w:val="24"/>
          <w:szCs w:val="24"/>
          <w:lang w:eastAsia="fr-FR"/>
          <w14:ligatures w14:val="none"/>
        </w:rPr>
      </w:pPr>
      <w:r w:rsidRPr="00623509">
        <w:rPr>
          <w:rFonts w:ascii="Times New Roman" w:eastAsia="Times New Roman" w:hAnsi="Times New Roman" w:cs="Times New Roman"/>
          <w:kern w:val="0"/>
          <w:sz w:val="24"/>
          <w:szCs w:val="24"/>
          <w:lang w:eastAsia="fr-FR"/>
          <w14:ligatures w14:val="none"/>
        </w:rPr>
        <w:t>Nos missions et nos véhicules sont les mêmes, avec cependant quelques différences. Les Pompiers de Paris ont leurs propres SMUR rouges : les ambulances de réanimation avec un médecin à bord, et leur propre coordination médicale au 18. Nos statuts sont différents : civil pour le SDIS et militaire pour la Brigade. Cela ne nous empêche pas de collaborer entre Pompiers de la zone ile de France sur des opérations extérieures, comme cela a été le cas récemment lors de l’envoi d’un détachement en Turquie constitué de 65 pompiers dont 2 médecins, 4 infirmiers et 1 vétérinaire.</w:t>
      </w:r>
    </w:p>
    <w:p w14:paraId="78D78452" w14:textId="77777777" w:rsidR="00623509" w:rsidRPr="00623509" w:rsidRDefault="00623509" w:rsidP="00623509">
      <w:pPr>
        <w:shd w:val="clear" w:color="auto" w:fill="FFFFFF"/>
        <w:spacing w:before="100" w:beforeAutospacing="1" w:after="0" w:line="252" w:lineRule="atLeast"/>
        <w:ind w:left="720"/>
        <w:rPr>
          <w:rFonts w:ascii="Times New Roman" w:eastAsia="Times New Roman" w:hAnsi="Times New Roman" w:cs="Times New Roman"/>
          <w:b/>
          <w:bCs/>
          <w:kern w:val="0"/>
          <w:sz w:val="24"/>
          <w:szCs w:val="24"/>
          <w:lang w:eastAsia="fr-FR"/>
          <w14:ligatures w14:val="none"/>
        </w:rPr>
      </w:pPr>
      <w:r w:rsidRPr="00623509">
        <w:rPr>
          <w:rFonts w:ascii="Times New Roman" w:eastAsia="Times New Roman" w:hAnsi="Times New Roman" w:cs="Times New Roman"/>
          <w:b/>
          <w:bCs/>
          <w:kern w:val="0"/>
          <w:sz w:val="24"/>
          <w:szCs w:val="24"/>
          <w:lang w:eastAsia="fr-FR"/>
          <w14:ligatures w14:val="none"/>
        </w:rPr>
        <w:t>Propos recueillis par Nathalie Chahine</w:t>
      </w:r>
    </w:p>
    <w:p w14:paraId="5F3331CB" w14:textId="77777777" w:rsidR="00623509" w:rsidRPr="00623509" w:rsidRDefault="00623509">
      <w:pPr>
        <w:rPr>
          <w:rFonts w:ascii="Times New Roman" w:hAnsi="Times New Roman" w:cs="Times New Roman"/>
          <w:color w:val="2E74B5" w:themeColor="accent5" w:themeShade="BF"/>
          <w:sz w:val="24"/>
          <w:szCs w:val="24"/>
        </w:rPr>
      </w:pPr>
    </w:p>
    <w:p w14:paraId="40891EB2" w14:textId="77777777" w:rsidR="00623509" w:rsidRPr="00623509" w:rsidRDefault="00623509" w:rsidP="00623509">
      <w:pPr>
        <w:rPr>
          <w:rFonts w:ascii="Times New Roman" w:hAnsi="Times New Roman" w:cs="Times New Roman"/>
          <w:b/>
          <w:bCs/>
          <w:sz w:val="24"/>
          <w:szCs w:val="24"/>
        </w:rPr>
      </w:pPr>
      <w:r w:rsidRPr="00623509">
        <w:rPr>
          <w:rFonts w:ascii="Times New Roman" w:hAnsi="Times New Roman" w:cs="Times New Roman"/>
          <w:b/>
          <w:bCs/>
          <w:sz w:val="24"/>
          <w:szCs w:val="24"/>
        </w:rPr>
        <w:t>CONSEILLER A LA UNE</w:t>
      </w:r>
    </w:p>
    <w:p w14:paraId="676B568C" w14:textId="77777777" w:rsidR="00623509" w:rsidRPr="00623509" w:rsidRDefault="00623509" w:rsidP="00623509">
      <w:pPr>
        <w:rPr>
          <w:rFonts w:ascii="Times New Roman" w:hAnsi="Times New Roman" w:cs="Times New Roman"/>
          <w:b/>
          <w:bCs/>
          <w:sz w:val="24"/>
          <w:szCs w:val="24"/>
        </w:rPr>
      </w:pPr>
      <w:r w:rsidRPr="00623509">
        <w:rPr>
          <w:rFonts w:ascii="Times New Roman" w:hAnsi="Times New Roman" w:cs="Times New Roman"/>
          <w:b/>
          <w:bCs/>
          <w:sz w:val="24"/>
          <w:szCs w:val="24"/>
        </w:rPr>
        <w:t xml:space="preserve">Dr Dominique </w:t>
      </w:r>
      <w:proofErr w:type="spellStart"/>
      <w:r w:rsidRPr="00623509">
        <w:rPr>
          <w:rFonts w:ascii="Times New Roman" w:hAnsi="Times New Roman" w:cs="Times New Roman"/>
          <w:b/>
          <w:bCs/>
          <w:sz w:val="24"/>
          <w:szCs w:val="24"/>
        </w:rPr>
        <w:t>Barbelenet</w:t>
      </w:r>
      <w:proofErr w:type="spellEnd"/>
      <w:r w:rsidRPr="00623509">
        <w:rPr>
          <w:rFonts w:ascii="Times New Roman" w:hAnsi="Times New Roman" w:cs="Times New Roman"/>
          <w:b/>
          <w:bCs/>
          <w:sz w:val="24"/>
          <w:szCs w:val="24"/>
        </w:rPr>
        <w:t xml:space="preserve"> – Psychiatre à Argenteuil</w:t>
      </w:r>
    </w:p>
    <w:p w14:paraId="1BE4286E" w14:textId="2C7A13B5" w:rsidR="00623509" w:rsidRPr="00623509" w:rsidRDefault="00623509" w:rsidP="00623509">
      <w:pPr>
        <w:rPr>
          <w:rFonts w:ascii="Times New Roman" w:hAnsi="Times New Roman" w:cs="Times New Roman"/>
          <w:sz w:val="24"/>
          <w:szCs w:val="24"/>
        </w:rPr>
      </w:pPr>
      <w:r w:rsidRPr="00623509">
        <w:rPr>
          <w:rFonts w:ascii="Times New Roman" w:hAnsi="Times New Roman" w:cs="Times New Roman"/>
          <w:sz w:val="24"/>
          <w:szCs w:val="24"/>
        </w:rPr>
        <w:t>« C’est une expérience artistique qui m’a mis sur la voie ; au lycée, dans un groupe de travail et de création surréaliste est né le désir de devenir psychanalyste. Pour y parvenir, le passage</w:t>
      </w:r>
      <w:proofErr w:type="gramStart"/>
      <w:r w:rsidRPr="00623509">
        <w:rPr>
          <w:rFonts w:ascii="Times New Roman" w:hAnsi="Times New Roman" w:cs="Times New Roman"/>
          <w:sz w:val="24"/>
          <w:szCs w:val="24"/>
        </w:rPr>
        <w:t xml:space="preserve"> «obligé</w:t>
      </w:r>
      <w:proofErr w:type="gramEnd"/>
      <w:r w:rsidRPr="00623509">
        <w:rPr>
          <w:rFonts w:ascii="Times New Roman" w:hAnsi="Times New Roman" w:cs="Times New Roman"/>
          <w:sz w:val="24"/>
          <w:szCs w:val="24"/>
        </w:rPr>
        <w:t xml:space="preserve">» par mes parents était de faire médecine. Pendant mes études, plusieurs stages ont été </w:t>
      </w:r>
      <w:r w:rsidRPr="00623509">
        <w:rPr>
          <w:rFonts w:ascii="Times New Roman" w:hAnsi="Times New Roman" w:cs="Times New Roman"/>
          <w:sz w:val="24"/>
          <w:szCs w:val="24"/>
        </w:rPr>
        <w:lastRenderedPageBreak/>
        <w:t>déterminants. En pédiatrie à l’hôpital Necker, en lien avec des psychologues de l’INSERM, j’ai découvert l’impact d’une hospitalisation précoce sur le lien mère-enfant. Plus tard, un stage dans le service de psychiatrie de l’hôpital Corentin Celton a confirmé mon intérêt pour les patients adultes présentant des troubles mentaux. Plus que la maladie, c’est le malade qui me touche : je m’intéresse à la différence, aux fruits qui ne sont pas calibrés. Avant de passer le concours de l’internat en 1982, j’ai fait ma préparation à l’internat en psychiatrie dans un service de psychiatrie du C.H.S. de Prémontré, dans l’Aisne, où j’ai beaucoup appris. J’y ai notamment découvert l’alcoologie dans le service dédié qui ouvrait alors, ce qui m’a permis d’assurer ensuite une consultation d’alcoologie à l’hôpital de Pontoise, pendant et après mon internat. J’ai ouvert mon cabinet à Pontoise en 1988, puis ai déménagé en 2003 à Argenteuil pour me rapprocher de ma famille.</w:t>
      </w:r>
    </w:p>
    <w:p w14:paraId="1AEFC933" w14:textId="77777777" w:rsidR="00623509" w:rsidRPr="00623509" w:rsidRDefault="00623509" w:rsidP="00623509">
      <w:pPr>
        <w:rPr>
          <w:rFonts w:ascii="Times New Roman" w:hAnsi="Times New Roman" w:cs="Times New Roman"/>
          <w:sz w:val="24"/>
          <w:szCs w:val="24"/>
        </w:rPr>
      </w:pPr>
      <w:r w:rsidRPr="00623509">
        <w:rPr>
          <w:rFonts w:ascii="Times New Roman" w:hAnsi="Times New Roman" w:cs="Times New Roman"/>
          <w:sz w:val="24"/>
          <w:szCs w:val="24"/>
        </w:rPr>
        <w:t xml:space="preserve"> Je me définis comme un généraliste de la psychiatrie, avec une approche thérapeutique d’inspiration psychanalytique. Je reçois aussi des patients autistes majeurs, dès que mes confrères de psychiatrie infanto-juvénile les adressent à un psychiatre pour adultes (ensuite la route est longue…). Le Conseil de l’Ordre m’a très tôt attiré, sans doute parce que les cours de déontologie médicale m’avaient beaucoup intéressé pendant mes études. J’y suis entré il y a une vingtaine d’années avec l’envie de dépoussiérer un peu cette institution, alors très décriée, et d’œuvrer pour améliorer les questions éthiques et de confraternité. Je participe à la commission de conciliation ; contribuer à éviter aux confrères de se noyer dans des procédures m’a tenu à cœur ces dernières années. A bientôt 67 ans, que me reste-t-il à accomplir ? Au risque de paraître prétentieux, j’aimerais soigner encore mieux, mais en sachant que le mieux est l’ennemi du bien. Je pense notamment à mon travail avec les schizophrènes, au contact desquels j’ai l’impression d’apprendre pour ensuite les aider à avancer dans leur vie si particulière. La retraite, je n’y pense pas trop. Être médecin devient une identité, ça rentre dans les gênes et fait partie de soi. » </w:t>
      </w:r>
    </w:p>
    <w:p w14:paraId="7C0656B5" w14:textId="77777777" w:rsidR="00623509" w:rsidRPr="00623509" w:rsidRDefault="00623509" w:rsidP="00623509">
      <w:pPr>
        <w:rPr>
          <w:rFonts w:ascii="Times New Roman" w:hAnsi="Times New Roman" w:cs="Times New Roman"/>
          <w:b/>
          <w:bCs/>
          <w:sz w:val="24"/>
          <w:szCs w:val="24"/>
        </w:rPr>
      </w:pPr>
      <w:r w:rsidRPr="00623509">
        <w:rPr>
          <w:rFonts w:ascii="Times New Roman" w:hAnsi="Times New Roman" w:cs="Times New Roman"/>
          <w:b/>
          <w:bCs/>
          <w:sz w:val="24"/>
          <w:szCs w:val="24"/>
        </w:rPr>
        <w:t xml:space="preserve">Propos recueillis par Nathalie Chahine </w:t>
      </w:r>
    </w:p>
    <w:p w14:paraId="63AE4F72" w14:textId="77777777" w:rsidR="00623509" w:rsidRPr="00623509" w:rsidRDefault="00623509">
      <w:pPr>
        <w:rPr>
          <w:rFonts w:ascii="Times New Roman" w:hAnsi="Times New Roman" w:cs="Times New Roman"/>
          <w:color w:val="2E74B5" w:themeColor="accent5" w:themeShade="BF"/>
          <w:sz w:val="24"/>
          <w:szCs w:val="24"/>
        </w:rPr>
      </w:pPr>
    </w:p>
    <w:p w14:paraId="3C0CE367" w14:textId="77777777" w:rsidR="00623509" w:rsidRPr="00623509" w:rsidRDefault="00623509" w:rsidP="00623509">
      <w:pPr>
        <w:pStyle w:val="NormalWeb"/>
        <w:shd w:val="clear" w:color="auto" w:fill="FFFFFF"/>
        <w:spacing w:before="0" w:beforeAutospacing="0" w:after="160" w:afterAutospacing="0" w:line="235" w:lineRule="atLeast"/>
        <w:rPr>
          <w:b/>
          <w:bCs/>
          <w:color w:val="26282A"/>
        </w:rPr>
      </w:pPr>
      <w:r w:rsidRPr="00623509">
        <w:rPr>
          <w:b/>
          <w:bCs/>
          <w:color w:val="26282A"/>
        </w:rPr>
        <w:t>MAGAZINE</w:t>
      </w:r>
    </w:p>
    <w:p w14:paraId="557CB551" w14:textId="646D1DEC" w:rsidR="00623509" w:rsidRPr="00623509" w:rsidRDefault="00623509" w:rsidP="00623509">
      <w:pPr>
        <w:shd w:val="clear" w:color="auto" w:fill="FFFFFF"/>
        <w:spacing w:line="235" w:lineRule="atLeast"/>
        <w:rPr>
          <w:rFonts w:ascii="Times New Roman" w:hAnsi="Times New Roman" w:cs="Times New Roman"/>
          <w:b/>
          <w:bCs/>
          <w:sz w:val="24"/>
          <w:szCs w:val="24"/>
        </w:rPr>
      </w:pPr>
      <w:r w:rsidRPr="00623509">
        <w:rPr>
          <w:rFonts w:ascii="Times New Roman" w:hAnsi="Times New Roman" w:cs="Times New Roman"/>
          <w:b/>
          <w:bCs/>
          <w:sz w:val="24"/>
          <w:szCs w:val="24"/>
          <w:shd w:val="clear" w:color="auto" w:fill="FFFFFF"/>
        </w:rPr>
        <w:t>Le</w:t>
      </w:r>
      <w:r w:rsidRPr="00623509">
        <w:rPr>
          <w:rFonts w:ascii="Times New Roman" w:hAnsi="Times New Roman" w:cs="Times New Roman"/>
          <w:b/>
          <w:bCs/>
          <w:sz w:val="24"/>
          <w:szCs w:val="24"/>
        </w:rPr>
        <w:t xml:space="preserve"> SOS Mains 95, seul service d’urgence de la main </w:t>
      </w:r>
      <w:r w:rsidR="006F4534">
        <w:rPr>
          <w:rFonts w:ascii="Times New Roman" w:hAnsi="Times New Roman" w:cs="Times New Roman"/>
          <w:b/>
          <w:bCs/>
          <w:sz w:val="24"/>
          <w:szCs w:val="24"/>
        </w:rPr>
        <w:t xml:space="preserve">agréé </w:t>
      </w:r>
      <w:r w:rsidRPr="00623509">
        <w:rPr>
          <w:rFonts w:ascii="Times New Roman" w:hAnsi="Times New Roman" w:cs="Times New Roman"/>
          <w:b/>
          <w:bCs/>
          <w:sz w:val="24"/>
          <w:szCs w:val="24"/>
        </w:rPr>
        <w:t>du Val d’Oise, a vu sa fréquentation multipliée par dix depuis sa création en 2009. Reportage.</w:t>
      </w:r>
    </w:p>
    <w:p w14:paraId="2C44C888" w14:textId="65C3704B" w:rsidR="00623509" w:rsidRPr="00623509" w:rsidRDefault="00623509" w:rsidP="00623509">
      <w:pPr>
        <w:shd w:val="clear" w:color="auto" w:fill="FFFFFF"/>
        <w:spacing w:line="360" w:lineRule="atLeast"/>
        <w:rPr>
          <w:rFonts w:ascii="Times New Roman" w:hAnsi="Times New Roman" w:cs="Times New Roman"/>
          <w:sz w:val="24"/>
          <w:szCs w:val="24"/>
        </w:rPr>
      </w:pPr>
      <w:r w:rsidRPr="00623509">
        <w:rPr>
          <w:rFonts w:ascii="Times New Roman" w:hAnsi="Times New Roman" w:cs="Times New Roman"/>
          <w:sz w:val="24"/>
          <w:szCs w:val="24"/>
        </w:rPr>
        <w:t xml:space="preserve">Sur les bords bucoliques de l’Oise, aux confins de L’Isle Adam, la bâtisse futuriste de la clinique </w:t>
      </w:r>
      <w:proofErr w:type="spellStart"/>
      <w:r w:rsidRPr="00623509">
        <w:rPr>
          <w:rFonts w:ascii="Times New Roman" w:hAnsi="Times New Roman" w:cs="Times New Roman"/>
          <w:sz w:val="24"/>
          <w:szCs w:val="24"/>
        </w:rPr>
        <w:t>Elsan</w:t>
      </w:r>
      <w:proofErr w:type="spellEnd"/>
      <w:r w:rsidRPr="00623509">
        <w:rPr>
          <w:rFonts w:ascii="Times New Roman" w:hAnsi="Times New Roman" w:cs="Times New Roman"/>
          <w:sz w:val="24"/>
          <w:szCs w:val="24"/>
        </w:rPr>
        <w:t xml:space="preserve"> abrite le SOS Mains 95. Unique service d’urgence de la main </w:t>
      </w:r>
      <w:r w:rsidR="006F4534">
        <w:rPr>
          <w:rFonts w:ascii="Times New Roman" w:hAnsi="Times New Roman" w:cs="Times New Roman"/>
          <w:sz w:val="24"/>
          <w:szCs w:val="24"/>
        </w:rPr>
        <w:t xml:space="preserve">agréé </w:t>
      </w:r>
      <w:r w:rsidRPr="00623509">
        <w:rPr>
          <w:rFonts w:ascii="Times New Roman" w:hAnsi="Times New Roman" w:cs="Times New Roman"/>
          <w:sz w:val="24"/>
          <w:szCs w:val="24"/>
        </w:rPr>
        <w:t xml:space="preserve">dans le Val d’Oise, et activité-phare du service traumatologique du membre supérieur, le SOS Mains été créé en 2009, et reconnu, en 2012, "SOS MAIN" par l'arrivée du Dr William </w:t>
      </w:r>
      <w:proofErr w:type="spellStart"/>
      <w:r w:rsidRPr="00623509">
        <w:rPr>
          <w:rFonts w:ascii="Times New Roman" w:hAnsi="Times New Roman" w:cs="Times New Roman"/>
          <w:sz w:val="24"/>
          <w:szCs w:val="24"/>
        </w:rPr>
        <w:t>Mamane</w:t>
      </w:r>
      <w:proofErr w:type="spellEnd"/>
      <w:r w:rsidRPr="00623509">
        <w:rPr>
          <w:rFonts w:ascii="Times New Roman" w:hAnsi="Times New Roman" w:cs="Times New Roman"/>
          <w:sz w:val="24"/>
          <w:szCs w:val="24"/>
        </w:rPr>
        <w:t xml:space="preserve">, chirurgien orthopédique spécialiste de la chirurgie de la main et de </w:t>
      </w:r>
      <w:proofErr w:type="spellStart"/>
      <w:r w:rsidRPr="00623509">
        <w:rPr>
          <w:rFonts w:ascii="Times New Roman" w:hAnsi="Times New Roman" w:cs="Times New Roman"/>
          <w:sz w:val="24"/>
          <w:szCs w:val="24"/>
        </w:rPr>
        <w:t>micro-chirurgie</w:t>
      </w:r>
      <w:proofErr w:type="spellEnd"/>
      <w:r w:rsidRPr="00623509">
        <w:rPr>
          <w:rFonts w:ascii="Times New Roman" w:hAnsi="Times New Roman" w:cs="Times New Roman"/>
          <w:sz w:val="24"/>
          <w:szCs w:val="24"/>
        </w:rPr>
        <w:t xml:space="preserve">. « D’une urgence par jour, la première année, nous sommes passés à 3500 par an actuellement. Dans le même temps, l’équipe s’est développée, montant de trois à cinq chirurgiens (les </w:t>
      </w:r>
      <w:proofErr w:type="spellStart"/>
      <w:r w:rsidRPr="00623509">
        <w:rPr>
          <w:rFonts w:ascii="Times New Roman" w:hAnsi="Times New Roman" w:cs="Times New Roman"/>
          <w:sz w:val="24"/>
          <w:szCs w:val="24"/>
        </w:rPr>
        <w:t>Drs</w:t>
      </w:r>
      <w:proofErr w:type="spellEnd"/>
      <w:r w:rsidRPr="00623509">
        <w:rPr>
          <w:rFonts w:ascii="Times New Roman" w:hAnsi="Times New Roman" w:cs="Times New Roman"/>
          <w:sz w:val="24"/>
          <w:szCs w:val="24"/>
        </w:rPr>
        <w:t xml:space="preserve"> Abadie, Temam, Mas, Haddad et </w:t>
      </w:r>
      <w:proofErr w:type="spellStart"/>
      <w:r w:rsidRPr="00623509">
        <w:rPr>
          <w:rFonts w:ascii="Times New Roman" w:hAnsi="Times New Roman" w:cs="Times New Roman"/>
          <w:sz w:val="24"/>
          <w:szCs w:val="24"/>
        </w:rPr>
        <w:t>Mamane</w:t>
      </w:r>
      <w:proofErr w:type="spellEnd"/>
      <w:r w:rsidRPr="00623509">
        <w:rPr>
          <w:rFonts w:ascii="Times New Roman" w:hAnsi="Times New Roman" w:cs="Times New Roman"/>
          <w:sz w:val="24"/>
          <w:szCs w:val="24"/>
        </w:rPr>
        <w:t xml:space="preserve">), six anesthésistes, huit panseuses et quatre secrétaires à plein temps. » résume le Dr </w:t>
      </w:r>
      <w:proofErr w:type="spellStart"/>
      <w:r w:rsidRPr="00623509">
        <w:rPr>
          <w:rFonts w:ascii="Times New Roman" w:hAnsi="Times New Roman" w:cs="Times New Roman"/>
          <w:sz w:val="24"/>
          <w:szCs w:val="24"/>
        </w:rPr>
        <w:t>Mamane</w:t>
      </w:r>
      <w:proofErr w:type="spellEnd"/>
      <w:r w:rsidRPr="00623509">
        <w:rPr>
          <w:rFonts w:ascii="Times New Roman" w:hAnsi="Times New Roman" w:cs="Times New Roman"/>
          <w:sz w:val="24"/>
          <w:szCs w:val="24"/>
        </w:rPr>
        <w:t>.</w:t>
      </w:r>
    </w:p>
    <w:p w14:paraId="65CDD6A8" w14:textId="497FE3A5" w:rsidR="00623509" w:rsidRPr="00623509" w:rsidRDefault="00623509" w:rsidP="00623509">
      <w:pPr>
        <w:pStyle w:val="NormalWeb"/>
        <w:shd w:val="clear" w:color="auto" w:fill="FFFFFF"/>
        <w:spacing w:before="0" w:beforeAutospacing="0" w:after="160" w:afterAutospacing="0" w:line="360" w:lineRule="atLeast"/>
      </w:pPr>
      <w:r w:rsidRPr="00623509">
        <w:t xml:space="preserve">Dans les locaux à l’ambiance zen, les patients suivent un parcours dédié, depuis l’accueil aux urgences jusqu’aux consultations en passant par la salle d’opération. Une dizaine </w:t>
      </w:r>
      <w:r w:rsidRPr="00623509">
        <w:lastRenderedPageBreak/>
        <w:t>d’interventions se succèdent cet après-midi-là : l’extrémité d’un médius qui attend les points de suture, la réparation d’un tendon, un panaris ou -cas le plus urgent et le plus délicat - la réimplantation d’un doigt. Activités culinaires, jardinage, bricolage et morsures d’animaux domestiques constituent les principales causes des blessures. L’activité du service comprend aussi les soins programmés concernant toutes les pathologies des membres supérieurs. « Les interventions se déroulent pour la plupart en ambulatoire, sous anesthésie loco-régionale. Les techniques telles que les ancres pour les sutures tendineuses de l’épaule, la généralisation de la réparation arthroscopique et l’évolution de l’anesthésie ont permis d’énormes progrès. » explique le chirurgien.</w:t>
      </w:r>
    </w:p>
    <w:p w14:paraId="24B0CF4A" w14:textId="77777777" w:rsidR="00623509" w:rsidRPr="00623509" w:rsidRDefault="00623509" w:rsidP="00623509">
      <w:pPr>
        <w:pStyle w:val="NormalWeb"/>
        <w:spacing w:before="0" w:beforeAutospacing="0" w:after="160" w:afterAutospacing="0" w:line="360" w:lineRule="atLeast"/>
        <w:rPr>
          <w:shd w:val="clear" w:color="auto" w:fill="FFFFFF"/>
        </w:rPr>
      </w:pPr>
      <w:r w:rsidRPr="00623509">
        <w:rPr>
          <w:shd w:val="clear" w:color="auto" w:fill="FFFFFF"/>
        </w:rPr>
        <w:t>Les projets ? Améliorer encore et toujours le circuit de soins pour diminuer le temps d’attente des patients est une priorité. Vulgariser davantage les bénéfices de la chirurgie auprès des médecins et des kinésithérapeutes est l’autre axe de progrès, pour soulager notamment des entorses graves du pouce ou certaines tendinites récalcitrantes. Enfin, l’accessibilité financière de ce service mériterait certainement un peu de publicité. « Parce que l’accès aux soins d’urgence constitue à mon sens une mission de service public, ils sont conventionnés en secteur 1. En revanche, les soins programmés sont en secteur 2 mais avec des dépassements d’honoraires modérés, et toujours adaptés à la situation matérielle du patient. » Une médecine de pointe et démocratique.</w:t>
      </w:r>
    </w:p>
    <w:p w14:paraId="2E0CFEB5" w14:textId="77777777" w:rsidR="00623509" w:rsidRPr="00623509" w:rsidRDefault="00623509" w:rsidP="00623509">
      <w:pPr>
        <w:pStyle w:val="NormalWeb"/>
        <w:shd w:val="clear" w:color="auto" w:fill="FFFFFF"/>
        <w:spacing w:before="0" w:beforeAutospacing="0" w:after="160" w:afterAutospacing="0" w:line="360" w:lineRule="atLeast"/>
        <w:rPr>
          <w:color w:val="CD232C"/>
        </w:rPr>
      </w:pPr>
      <w:r w:rsidRPr="00623509">
        <w:rPr>
          <w:color w:val="2B4660"/>
        </w:rPr>
        <w:t>Pour en savoir plus : </w:t>
      </w:r>
      <w:hyperlink r:id="rId5" w:tgtFrame="_blank" w:history="1">
        <w:r w:rsidRPr="00623509">
          <w:rPr>
            <w:rStyle w:val="Lienhypertexte"/>
            <w:color w:val="1155CC"/>
          </w:rPr>
          <w:t>www.sosmains95.fr</w:t>
        </w:r>
      </w:hyperlink>
    </w:p>
    <w:p w14:paraId="150E3ADA" w14:textId="77777777" w:rsidR="00623509" w:rsidRPr="00623509" w:rsidRDefault="00623509" w:rsidP="00623509">
      <w:pPr>
        <w:pStyle w:val="NormalWeb"/>
        <w:shd w:val="clear" w:color="auto" w:fill="FFFFFF"/>
        <w:spacing w:before="0" w:beforeAutospacing="0" w:after="160" w:afterAutospacing="0" w:line="360" w:lineRule="atLeast"/>
        <w:rPr>
          <w:color w:val="CD232C"/>
        </w:rPr>
      </w:pPr>
    </w:p>
    <w:p w14:paraId="4A235853" w14:textId="77777777" w:rsidR="00623509" w:rsidRPr="00623509" w:rsidRDefault="00623509" w:rsidP="00623509">
      <w:pPr>
        <w:jc w:val="both"/>
        <w:rPr>
          <w:rFonts w:ascii="Times New Roman" w:hAnsi="Times New Roman" w:cs="Times New Roman"/>
          <w:b/>
          <w:bCs/>
          <w:sz w:val="24"/>
          <w:szCs w:val="24"/>
        </w:rPr>
      </w:pPr>
      <w:r w:rsidRPr="00623509">
        <w:rPr>
          <w:rFonts w:ascii="Times New Roman" w:hAnsi="Times New Roman" w:cs="Times New Roman"/>
          <w:b/>
          <w:bCs/>
          <w:sz w:val="24"/>
          <w:szCs w:val="24"/>
        </w:rPr>
        <w:t xml:space="preserve">AFFAIRES DISCIPLINAIRES  </w:t>
      </w:r>
    </w:p>
    <w:p w14:paraId="490032DB" w14:textId="2377D219" w:rsidR="00623509" w:rsidRPr="00623509" w:rsidRDefault="00623509" w:rsidP="00623509">
      <w:pPr>
        <w:rPr>
          <w:rFonts w:ascii="Times New Roman" w:hAnsi="Times New Roman" w:cs="Times New Roman"/>
          <w:b/>
          <w:bCs/>
          <w:sz w:val="24"/>
          <w:szCs w:val="24"/>
        </w:rPr>
      </w:pPr>
      <w:r w:rsidRPr="00623509">
        <w:rPr>
          <w:rFonts w:ascii="Times New Roman" w:hAnsi="Times New Roman" w:cs="Times New Roman"/>
          <w:b/>
          <w:bCs/>
          <w:sz w:val="24"/>
          <w:szCs w:val="24"/>
        </w:rPr>
        <w:t>Un cas d’école : Plainte d’une patiente harceleuse</w:t>
      </w:r>
    </w:p>
    <w:p w14:paraId="27ABD912" w14:textId="77777777" w:rsidR="00623509" w:rsidRPr="00623509" w:rsidRDefault="00623509" w:rsidP="00623509">
      <w:pPr>
        <w:jc w:val="both"/>
        <w:rPr>
          <w:rFonts w:ascii="Times New Roman" w:hAnsi="Times New Roman" w:cs="Times New Roman"/>
          <w:sz w:val="24"/>
          <w:szCs w:val="24"/>
        </w:rPr>
      </w:pPr>
      <w:r w:rsidRPr="00D111B6">
        <w:rPr>
          <w:rFonts w:ascii="Times New Roman" w:hAnsi="Times New Roman" w:cs="Times New Roman"/>
          <w:b/>
          <w:bCs/>
          <w:sz w:val="24"/>
          <w:szCs w:val="24"/>
        </w:rPr>
        <w:t>Les faits</w:t>
      </w:r>
      <w:r w:rsidRPr="00623509">
        <w:rPr>
          <w:rFonts w:ascii="Times New Roman" w:hAnsi="Times New Roman" w:cs="Times New Roman"/>
          <w:sz w:val="24"/>
          <w:szCs w:val="24"/>
        </w:rPr>
        <w:t xml:space="preserve"> : Une patiente porte plainte contre son médecin traitant, lui reprochant d’avoir encaissé 5 chèques d’un montant de 1 500€, pour des séances de nutrition et suivi psychologique. Rien ne démontre que ces chèques versés sur le compte professionnel ne correspondaient pas au règlement d’actes médicaux, ni que le médecin aurait déterminé le montant de ses honoraires sans tact ni mesure. En revanche, il apparaît que le médecin recevait de sa patiente de nombreux cadeaux (fleurs, chocolat, restaurants…). Au bout de 1O ans le médecin a voulu mettre un terme à cette « relation amicale », déposant une main courante </w:t>
      </w:r>
      <w:proofErr w:type="gramStart"/>
      <w:r w:rsidRPr="00623509">
        <w:rPr>
          <w:rFonts w:ascii="Times New Roman" w:hAnsi="Times New Roman" w:cs="Times New Roman"/>
          <w:sz w:val="24"/>
          <w:szCs w:val="24"/>
        </w:rPr>
        <w:t>suite à</w:t>
      </w:r>
      <w:proofErr w:type="gramEnd"/>
      <w:r w:rsidRPr="00623509">
        <w:rPr>
          <w:rFonts w:ascii="Times New Roman" w:hAnsi="Times New Roman" w:cs="Times New Roman"/>
          <w:sz w:val="24"/>
          <w:szCs w:val="24"/>
        </w:rPr>
        <w:t xml:space="preserve"> plus de 200 emails de menaces, insultes et chantage, tout en continuant néanmoins à la suivre et accepter les cadeaux.</w:t>
      </w:r>
    </w:p>
    <w:p w14:paraId="06B35565" w14:textId="77777777" w:rsidR="00623509" w:rsidRPr="00623509" w:rsidRDefault="00623509" w:rsidP="00623509">
      <w:pPr>
        <w:jc w:val="both"/>
        <w:rPr>
          <w:rFonts w:ascii="Times New Roman" w:hAnsi="Times New Roman" w:cs="Times New Roman"/>
          <w:sz w:val="24"/>
          <w:szCs w:val="24"/>
        </w:rPr>
      </w:pPr>
      <w:r w:rsidRPr="00D111B6">
        <w:rPr>
          <w:rFonts w:ascii="Times New Roman" w:hAnsi="Times New Roman" w:cs="Times New Roman"/>
          <w:b/>
          <w:bCs/>
          <w:sz w:val="24"/>
          <w:szCs w:val="24"/>
        </w:rPr>
        <w:t>Les manquements déontologiques</w:t>
      </w:r>
      <w:r w:rsidRPr="00623509">
        <w:rPr>
          <w:rFonts w:ascii="Times New Roman" w:hAnsi="Times New Roman" w:cs="Times New Roman"/>
          <w:sz w:val="24"/>
          <w:szCs w:val="24"/>
        </w:rPr>
        <w:t> : « Sont interdits au médecin : toute ristourne en argent ou en nature, toute commission à quelque personne que ce soit ; la sollicitation ou l’acceptation d’un avantage en nature ou en espèces, sous quelque forme que ce soit, pour une prescription ou un acte médical quelconque. »</w:t>
      </w:r>
      <w:r w:rsidRPr="00623509">
        <w:rPr>
          <w:rFonts w:ascii="Times New Roman" w:hAnsi="Times New Roman" w:cs="Times New Roman"/>
          <w:sz w:val="24"/>
          <w:szCs w:val="24"/>
          <w:u w:val="single"/>
        </w:rPr>
        <w:t xml:space="preserve"> </w:t>
      </w:r>
      <w:r w:rsidRPr="00623509">
        <w:rPr>
          <w:rFonts w:ascii="Times New Roman" w:hAnsi="Times New Roman" w:cs="Times New Roman"/>
          <w:sz w:val="24"/>
          <w:szCs w:val="24"/>
        </w:rPr>
        <w:t>(Article R.4127-24 du CSP). Ont également été retenus </w:t>
      </w:r>
      <w:r w:rsidRPr="00623509">
        <w:rPr>
          <w:rFonts w:ascii="Times New Roman" w:hAnsi="Times New Roman" w:cs="Times New Roman"/>
          <w:sz w:val="24"/>
          <w:szCs w:val="24"/>
          <w:u w:val="single"/>
        </w:rPr>
        <w:t>l’Article R.4127-3 du CSP </w:t>
      </w:r>
      <w:r w:rsidRPr="00623509">
        <w:rPr>
          <w:rFonts w:ascii="Times New Roman" w:hAnsi="Times New Roman" w:cs="Times New Roman"/>
          <w:sz w:val="24"/>
          <w:szCs w:val="24"/>
        </w:rPr>
        <w:t xml:space="preserve">: Principes de moralité et probité et </w:t>
      </w:r>
      <w:r w:rsidRPr="00623509">
        <w:rPr>
          <w:rFonts w:ascii="Times New Roman" w:hAnsi="Times New Roman" w:cs="Times New Roman"/>
          <w:sz w:val="24"/>
          <w:szCs w:val="24"/>
          <w:u w:val="single"/>
        </w:rPr>
        <w:t>l’Article R.4127-31du CSP </w:t>
      </w:r>
      <w:r w:rsidRPr="00623509">
        <w:rPr>
          <w:rFonts w:ascii="Times New Roman" w:hAnsi="Times New Roman" w:cs="Times New Roman"/>
          <w:sz w:val="24"/>
          <w:szCs w:val="24"/>
        </w:rPr>
        <w:t xml:space="preserve">: Déconsidération de la profession. L’instabilité de sa patiente devait inciter le médecin à la prudence pour ne pas laisser s’instaurer une confusion entre une relation amicale douteuse et une relation proprement médicale. </w:t>
      </w:r>
    </w:p>
    <w:p w14:paraId="28DFAC9B" w14:textId="77777777" w:rsidR="00623509" w:rsidRPr="00623509" w:rsidRDefault="00623509" w:rsidP="00623509">
      <w:pPr>
        <w:jc w:val="both"/>
        <w:rPr>
          <w:rFonts w:ascii="Times New Roman" w:hAnsi="Times New Roman" w:cs="Times New Roman"/>
          <w:sz w:val="24"/>
          <w:szCs w:val="24"/>
        </w:rPr>
      </w:pPr>
      <w:r w:rsidRPr="00D111B6">
        <w:rPr>
          <w:rFonts w:ascii="Times New Roman" w:hAnsi="Times New Roman" w:cs="Times New Roman"/>
          <w:b/>
          <w:bCs/>
          <w:sz w:val="24"/>
          <w:szCs w:val="24"/>
        </w:rPr>
        <w:lastRenderedPageBreak/>
        <w:t>La décision de la chambre disciplinaire</w:t>
      </w:r>
      <w:r w:rsidRPr="00623509">
        <w:rPr>
          <w:rFonts w:ascii="Times New Roman" w:hAnsi="Times New Roman" w:cs="Times New Roman"/>
          <w:sz w:val="24"/>
          <w:szCs w:val="24"/>
        </w:rPr>
        <w:t xml:space="preserve"> :  Le médecin est condamné à un blâme. </w:t>
      </w:r>
    </w:p>
    <w:p w14:paraId="27ED7088" w14:textId="5A5DE6E8" w:rsidR="00623509" w:rsidRPr="00623509" w:rsidRDefault="00623509" w:rsidP="00623509">
      <w:pPr>
        <w:jc w:val="both"/>
        <w:rPr>
          <w:rFonts w:ascii="Times New Roman" w:hAnsi="Times New Roman" w:cs="Times New Roman"/>
          <w:b/>
          <w:bCs/>
          <w:sz w:val="24"/>
          <w:szCs w:val="24"/>
        </w:rPr>
      </w:pPr>
      <w:r w:rsidRPr="00623509">
        <w:rPr>
          <w:rFonts w:ascii="Times New Roman" w:hAnsi="Times New Roman" w:cs="Times New Roman"/>
          <w:b/>
          <w:bCs/>
          <w:sz w:val="24"/>
          <w:szCs w:val="24"/>
        </w:rPr>
        <w:t>Dr Patricia Escobedo</w:t>
      </w:r>
    </w:p>
    <w:p w14:paraId="6C075247" w14:textId="77777777" w:rsidR="00623509" w:rsidRPr="00623509" w:rsidRDefault="00623509" w:rsidP="00623509">
      <w:pPr>
        <w:jc w:val="both"/>
        <w:rPr>
          <w:rFonts w:ascii="Times New Roman" w:hAnsi="Times New Roman" w:cs="Times New Roman"/>
          <w:sz w:val="24"/>
          <w:szCs w:val="24"/>
        </w:rPr>
      </w:pPr>
    </w:p>
    <w:p w14:paraId="642C18BD" w14:textId="77777777" w:rsidR="00623509" w:rsidRPr="00623509" w:rsidRDefault="00623509" w:rsidP="00623509">
      <w:pPr>
        <w:rPr>
          <w:rFonts w:ascii="Times New Roman" w:hAnsi="Times New Roman" w:cs="Times New Roman"/>
          <w:b/>
          <w:bCs/>
          <w:sz w:val="24"/>
          <w:szCs w:val="24"/>
        </w:rPr>
      </w:pPr>
      <w:r w:rsidRPr="00623509">
        <w:rPr>
          <w:rFonts w:ascii="Times New Roman" w:hAnsi="Times New Roman" w:cs="Times New Roman"/>
          <w:b/>
          <w:bCs/>
          <w:sz w:val="24"/>
          <w:szCs w:val="24"/>
        </w:rPr>
        <w:t>JURIDIQUE</w:t>
      </w:r>
    </w:p>
    <w:p w14:paraId="0ABE088B" w14:textId="236FE97D" w:rsidR="00623509" w:rsidRPr="00623509" w:rsidRDefault="00623509" w:rsidP="00623509">
      <w:pPr>
        <w:rPr>
          <w:rFonts w:ascii="Times New Roman" w:hAnsi="Times New Roman" w:cs="Times New Roman"/>
          <w:b/>
          <w:bCs/>
          <w:sz w:val="24"/>
          <w:szCs w:val="24"/>
        </w:rPr>
      </w:pPr>
      <w:r w:rsidRPr="00623509">
        <w:rPr>
          <w:rFonts w:ascii="Times New Roman" w:hAnsi="Times New Roman" w:cs="Times New Roman"/>
          <w:b/>
          <w:bCs/>
          <w:sz w:val="24"/>
          <w:szCs w:val="24"/>
        </w:rPr>
        <w:t>En 2023, quelles sont les maladies à déclaration obligatoire ?</w:t>
      </w:r>
    </w:p>
    <w:p w14:paraId="375A75F8" w14:textId="757903A8" w:rsidR="00623509" w:rsidRDefault="00623509" w:rsidP="00623509">
      <w:pPr>
        <w:pStyle w:val="Paragraphedeliste"/>
        <w:numPr>
          <w:ilvl w:val="0"/>
          <w:numId w:val="1"/>
        </w:numPr>
        <w:rPr>
          <w:rFonts w:ascii="Times New Roman" w:hAnsi="Times New Roman" w:cs="Times New Roman"/>
          <w:sz w:val="24"/>
          <w:szCs w:val="24"/>
        </w:rPr>
      </w:pPr>
      <w:r w:rsidRPr="00623509">
        <w:rPr>
          <w:rFonts w:ascii="Times New Roman" w:hAnsi="Times New Roman" w:cs="Times New Roman"/>
          <w:sz w:val="24"/>
          <w:szCs w:val="24"/>
        </w:rPr>
        <w:t xml:space="preserve">Avec la dengue et le chikungunya, ce sont actuellement 36 maladies qui doivent obligatoirement être déclarées. </w:t>
      </w:r>
      <w:r w:rsidRPr="00623509">
        <w:rPr>
          <w:rFonts w:ascii="Times New Roman" w:hAnsi="Times New Roman" w:cs="Times New Roman"/>
          <w:sz w:val="24"/>
          <w:szCs w:val="24"/>
          <w:shd w:val="clear" w:color="auto" w:fill="FFFFFF"/>
        </w:rPr>
        <w:t xml:space="preserve">34 sont des maladies infectieuses et 2 sont non-infectieuses (liste complète sur https://www.conseil-national.medecin.fr/medecin/sante-publique/maladies-declaration-obligatoire). </w:t>
      </w:r>
      <w:r w:rsidRPr="00623509">
        <w:rPr>
          <w:rFonts w:ascii="Times New Roman" w:hAnsi="Times New Roman" w:cs="Times New Roman"/>
          <w:sz w:val="24"/>
          <w:szCs w:val="24"/>
        </w:rPr>
        <w:t xml:space="preserve">Selon la définition officielle, </w:t>
      </w:r>
      <w:r w:rsidR="00D111B6">
        <w:rPr>
          <w:rFonts w:ascii="Times New Roman" w:hAnsi="Times New Roman" w:cs="Times New Roman"/>
          <w:sz w:val="24"/>
          <w:szCs w:val="24"/>
        </w:rPr>
        <w:t xml:space="preserve">il s’agit de </w:t>
      </w:r>
      <w:r w:rsidRPr="00623509">
        <w:rPr>
          <w:rFonts w:ascii="Times New Roman" w:hAnsi="Times New Roman" w:cs="Times New Roman"/>
          <w:sz w:val="24"/>
          <w:szCs w:val="24"/>
        </w:rPr>
        <w:t>maladies dont tout cas diagnostiqué doit être déclaré aux autorités sanitaires par les biologistes et les médecins exerçant en ville ou à l’hôpital. Cette déclaration constitue une dérogation légale au secret professionnel.</w:t>
      </w:r>
    </w:p>
    <w:p w14:paraId="705000D3" w14:textId="77777777" w:rsidR="00D111B6" w:rsidRPr="00623509" w:rsidRDefault="00D111B6" w:rsidP="00D111B6">
      <w:pPr>
        <w:pStyle w:val="Paragraphedeliste"/>
        <w:rPr>
          <w:rFonts w:ascii="Times New Roman" w:hAnsi="Times New Roman" w:cs="Times New Roman"/>
          <w:sz w:val="24"/>
          <w:szCs w:val="24"/>
        </w:rPr>
      </w:pPr>
    </w:p>
    <w:p w14:paraId="550C52E5" w14:textId="2281BBF5" w:rsidR="00D111B6" w:rsidRDefault="00623509" w:rsidP="00D111B6">
      <w:pPr>
        <w:pStyle w:val="Paragraphedeliste"/>
        <w:numPr>
          <w:ilvl w:val="0"/>
          <w:numId w:val="1"/>
        </w:numPr>
        <w:rPr>
          <w:rFonts w:ascii="Times New Roman" w:hAnsi="Times New Roman" w:cs="Times New Roman"/>
          <w:color w:val="00B050"/>
          <w:sz w:val="24"/>
          <w:szCs w:val="24"/>
          <w:shd w:val="clear" w:color="auto" w:fill="FFFFFF"/>
        </w:rPr>
      </w:pPr>
      <w:r w:rsidRPr="00623509">
        <w:rPr>
          <w:rFonts w:ascii="Times New Roman" w:hAnsi="Times New Roman" w:cs="Times New Roman"/>
          <w:sz w:val="24"/>
          <w:szCs w:val="24"/>
          <w:shd w:val="clear" w:color="auto" w:fill="FFFFFF"/>
        </w:rPr>
        <w:t>Pour assurer la surveillance et le contrôle de l’épidémie, il est primordial que les déclarations obligatoires soient réalisées dans les meilleurs délais par les biologistes médicaux et les médecins, et qu’elles soient les plus exhaustives possible.</w:t>
      </w:r>
      <w:r w:rsidRPr="00623509">
        <w:rPr>
          <w:rFonts w:ascii="Times New Roman" w:hAnsi="Times New Roman" w:cs="Times New Roman"/>
          <w:sz w:val="24"/>
          <w:szCs w:val="24"/>
        </w:rPr>
        <w:t xml:space="preserve"> </w:t>
      </w:r>
      <w:r w:rsidRPr="00623509">
        <w:rPr>
          <w:rFonts w:ascii="Times New Roman" w:hAnsi="Times New Roman" w:cs="Times New Roman"/>
          <w:color w:val="0C2050"/>
          <w:sz w:val="24"/>
          <w:szCs w:val="24"/>
          <w:shd w:val="clear" w:color="auto" w:fill="FFFFFF"/>
        </w:rPr>
        <w:t>Les déclarations, anonymisées, sont envoyées par les médecins ou les biologistes à l’Agence régionale de santé (ARS), qui les transmet à Santé publique France. Pour le VIH et la tuberculose, la déclaration se fait en ligne </w:t>
      </w:r>
      <w:hyperlink r:id="rId6" w:tgtFrame="_blank" w:history="1">
        <w:r w:rsidRPr="00623509">
          <w:rPr>
            <w:rFonts w:ascii="Times New Roman" w:hAnsi="Times New Roman" w:cs="Times New Roman"/>
            <w:color w:val="00B050"/>
            <w:sz w:val="24"/>
            <w:szCs w:val="24"/>
            <w:shd w:val="clear" w:color="auto" w:fill="FFFFFF"/>
          </w:rPr>
          <w:t>sur le portail e-do.</w:t>
        </w:r>
      </w:hyperlink>
    </w:p>
    <w:p w14:paraId="7C2B874F" w14:textId="77777777" w:rsidR="00D111B6" w:rsidRPr="00D111B6" w:rsidRDefault="00D111B6" w:rsidP="00D111B6">
      <w:pPr>
        <w:pStyle w:val="Paragraphedeliste"/>
        <w:rPr>
          <w:rFonts w:ascii="Times New Roman" w:hAnsi="Times New Roman" w:cs="Times New Roman"/>
          <w:color w:val="00B050"/>
          <w:sz w:val="24"/>
          <w:szCs w:val="24"/>
          <w:shd w:val="clear" w:color="auto" w:fill="FFFFFF"/>
        </w:rPr>
      </w:pPr>
    </w:p>
    <w:p w14:paraId="36F8A700" w14:textId="77777777" w:rsidR="00D111B6" w:rsidRPr="00D111B6" w:rsidRDefault="00D111B6" w:rsidP="00D111B6">
      <w:pPr>
        <w:pStyle w:val="Paragraphedeliste"/>
        <w:rPr>
          <w:rFonts w:ascii="Times New Roman" w:hAnsi="Times New Roman" w:cs="Times New Roman"/>
          <w:color w:val="00B050"/>
          <w:sz w:val="24"/>
          <w:szCs w:val="24"/>
          <w:shd w:val="clear" w:color="auto" w:fill="FFFFFF"/>
        </w:rPr>
      </w:pPr>
    </w:p>
    <w:p w14:paraId="6E4963A1" w14:textId="77777777" w:rsidR="00623509" w:rsidRPr="00623509" w:rsidRDefault="00623509" w:rsidP="00623509">
      <w:pPr>
        <w:pStyle w:val="Paragraphedeliste"/>
        <w:numPr>
          <w:ilvl w:val="0"/>
          <w:numId w:val="1"/>
        </w:numPr>
        <w:rPr>
          <w:rFonts w:ascii="Times New Roman" w:hAnsi="Times New Roman" w:cs="Times New Roman"/>
          <w:sz w:val="24"/>
          <w:szCs w:val="24"/>
        </w:rPr>
      </w:pPr>
      <w:r w:rsidRPr="00623509">
        <w:rPr>
          <w:rFonts w:ascii="Times New Roman" w:hAnsi="Times New Roman" w:cs="Times New Roman"/>
          <w:color w:val="0C2050"/>
          <w:sz w:val="24"/>
          <w:szCs w:val="24"/>
          <w:shd w:val="clear" w:color="auto" w:fill="FFFFFF"/>
        </w:rPr>
        <w:t>La notification doit inclure les informations suivantes :</w:t>
      </w:r>
    </w:p>
    <w:p w14:paraId="1D7B53EC" w14:textId="05676177" w:rsidR="00623509" w:rsidRPr="00D111B6" w:rsidRDefault="00623509" w:rsidP="00D111B6">
      <w:pPr>
        <w:pStyle w:val="Paragraphedeliste"/>
        <w:rPr>
          <w:rFonts w:ascii="Times New Roman" w:hAnsi="Times New Roman" w:cs="Times New Roman"/>
          <w:color w:val="0C2050"/>
          <w:sz w:val="24"/>
          <w:szCs w:val="24"/>
        </w:rPr>
      </w:pPr>
      <w:r w:rsidRPr="00623509">
        <w:rPr>
          <w:rFonts w:ascii="Times New Roman" w:hAnsi="Times New Roman" w:cs="Times New Roman"/>
          <w:color w:val="0C2050"/>
          <w:sz w:val="24"/>
          <w:szCs w:val="24"/>
        </w:rPr>
        <w:t>Les nom, prénom et adresse du déclarant ; un numéro d'anonymat du patient ; les informations destinées à la surveillance épidémiologique (données géographiques, par exemple).</w:t>
      </w:r>
      <w:r w:rsidR="00D111B6">
        <w:rPr>
          <w:rFonts w:ascii="Times New Roman" w:hAnsi="Times New Roman" w:cs="Times New Roman"/>
          <w:color w:val="0C2050"/>
          <w:sz w:val="24"/>
          <w:szCs w:val="24"/>
        </w:rPr>
        <w:t xml:space="preserve"> </w:t>
      </w:r>
      <w:r w:rsidRPr="00D111B6">
        <w:rPr>
          <w:rFonts w:ascii="Times New Roman" w:hAnsi="Times New Roman" w:cs="Times New Roman"/>
          <w:color w:val="0C2050"/>
          <w:sz w:val="24"/>
          <w:szCs w:val="24"/>
          <w:shd w:val="clear" w:color="auto" w:fill="FFFFFF"/>
        </w:rPr>
        <w:t xml:space="preserve">La fiche est envoyée </w:t>
      </w:r>
      <w:r w:rsidRPr="00D111B6">
        <w:rPr>
          <w:rFonts w:ascii="Times New Roman" w:hAnsi="Times New Roman" w:cs="Times New Roman"/>
          <w:color w:val="0C2050"/>
          <w:sz w:val="24"/>
          <w:szCs w:val="24"/>
        </w:rPr>
        <w:t>soit par voie postale sous pli confidentiel portant la mention "secret médical", soit par mail.</w:t>
      </w:r>
    </w:p>
    <w:p w14:paraId="1F4F3DC2" w14:textId="77777777" w:rsidR="00623509" w:rsidRPr="00623509" w:rsidRDefault="00623509" w:rsidP="00623509">
      <w:pPr>
        <w:pStyle w:val="Paragraphedeliste"/>
        <w:rPr>
          <w:rFonts w:ascii="Times New Roman" w:eastAsia="Times New Roman" w:hAnsi="Times New Roman" w:cs="Times New Roman"/>
          <w:color w:val="00B050"/>
          <w:kern w:val="0"/>
          <w:sz w:val="24"/>
          <w:szCs w:val="24"/>
          <w:lang w:eastAsia="fr-FR"/>
          <w14:ligatures w14:val="none"/>
        </w:rPr>
      </w:pPr>
      <w:r w:rsidRPr="00623509">
        <w:rPr>
          <w:rFonts w:ascii="Times New Roman" w:hAnsi="Times New Roman" w:cs="Times New Roman"/>
          <w:color w:val="00B050"/>
          <w:sz w:val="24"/>
          <w:szCs w:val="24"/>
        </w:rPr>
        <w:t xml:space="preserve">Le formulaire de déclaration </w:t>
      </w:r>
      <w:proofErr w:type="spellStart"/>
      <w:r w:rsidRPr="00623509">
        <w:rPr>
          <w:rFonts w:ascii="Times New Roman" w:hAnsi="Times New Roman" w:cs="Times New Roman"/>
          <w:color w:val="00B050"/>
          <w:sz w:val="24"/>
          <w:szCs w:val="24"/>
        </w:rPr>
        <w:t>Cerfa</w:t>
      </w:r>
      <w:proofErr w:type="spellEnd"/>
      <w:r w:rsidRPr="00623509">
        <w:rPr>
          <w:rFonts w:ascii="Times New Roman" w:hAnsi="Times New Roman" w:cs="Times New Roman"/>
          <w:color w:val="00B050"/>
          <w:sz w:val="24"/>
          <w:szCs w:val="24"/>
        </w:rPr>
        <w:t xml:space="preserve">, qui doit être </w:t>
      </w:r>
      <w:r w:rsidRPr="00623509">
        <w:rPr>
          <w:rFonts w:ascii="Times New Roman" w:eastAsia="Times New Roman" w:hAnsi="Times New Roman" w:cs="Times New Roman"/>
          <w:color w:val="00B050"/>
          <w:kern w:val="0"/>
          <w:sz w:val="24"/>
          <w:szCs w:val="24"/>
          <w:lang w:eastAsia="fr-FR"/>
          <w14:ligatures w14:val="none"/>
        </w:rPr>
        <w:t xml:space="preserve">rempli par le médecin et le biologiste médical, est disponible en ligne : </w:t>
      </w:r>
      <w:hyperlink r:id="rId7" w:history="1">
        <w:r w:rsidRPr="00623509">
          <w:rPr>
            <w:rStyle w:val="Lienhypertexte"/>
            <w:rFonts w:ascii="Times New Roman" w:eastAsia="Times New Roman" w:hAnsi="Times New Roman" w:cs="Times New Roman"/>
            <w:color w:val="00B050"/>
            <w:kern w:val="0"/>
            <w:sz w:val="24"/>
            <w:szCs w:val="24"/>
            <w:lang w:eastAsia="fr-FR"/>
            <w14:ligatures w14:val="none"/>
          </w:rPr>
          <w:t>https://www.formulaires.service-public.fr/gf/cerfa_12218.do</w:t>
        </w:r>
      </w:hyperlink>
      <w:r w:rsidRPr="00623509">
        <w:rPr>
          <w:rFonts w:ascii="Times New Roman" w:eastAsia="Times New Roman" w:hAnsi="Times New Roman" w:cs="Times New Roman"/>
          <w:color w:val="00B050"/>
          <w:kern w:val="0"/>
          <w:sz w:val="24"/>
          <w:szCs w:val="24"/>
          <w:lang w:eastAsia="fr-FR"/>
          <w14:ligatures w14:val="none"/>
        </w:rPr>
        <w:t xml:space="preserve"> .</w:t>
      </w:r>
    </w:p>
    <w:p w14:paraId="3E00F7B8" w14:textId="77777777" w:rsidR="00623509" w:rsidRPr="00623509" w:rsidRDefault="00623509" w:rsidP="00623509">
      <w:pPr>
        <w:pStyle w:val="Paragraphedeliste"/>
        <w:rPr>
          <w:rFonts w:ascii="Times New Roman" w:hAnsi="Times New Roman" w:cs="Times New Roman"/>
          <w:color w:val="00B050"/>
          <w:sz w:val="24"/>
          <w:szCs w:val="24"/>
        </w:rPr>
      </w:pPr>
    </w:p>
    <w:p w14:paraId="462C292E" w14:textId="77777777" w:rsidR="00623509" w:rsidRPr="00623509" w:rsidRDefault="00623509" w:rsidP="00623509">
      <w:pPr>
        <w:pStyle w:val="Paragraphedeliste"/>
        <w:rPr>
          <w:rFonts w:ascii="Times New Roman" w:hAnsi="Times New Roman" w:cs="Times New Roman"/>
          <w:b/>
          <w:bCs/>
          <w:sz w:val="24"/>
          <w:szCs w:val="24"/>
        </w:rPr>
      </w:pPr>
      <w:r w:rsidRPr="00623509">
        <w:rPr>
          <w:rFonts w:ascii="Times New Roman" w:hAnsi="Times New Roman" w:cs="Times New Roman"/>
          <w:b/>
          <w:bCs/>
          <w:sz w:val="24"/>
          <w:szCs w:val="24"/>
        </w:rPr>
        <w:t xml:space="preserve">Dr Bernard </w:t>
      </w:r>
      <w:proofErr w:type="spellStart"/>
      <w:r w:rsidRPr="00623509">
        <w:rPr>
          <w:rFonts w:ascii="Times New Roman" w:hAnsi="Times New Roman" w:cs="Times New Roman"/>
          <w:b/>
          <w:bCs/>
          <w:sz w:val="24"/>
          <w:szCs w:val="24"/>
        </w:rPr>
        <w:t>Poletto</w:t>
      </w:r>
      <w:proofErr w:type="spellEnd"/>
    </w:p>
    <w:p w14:paraId="590306E3" w14:textId="77777777" w:rsidR="00623509" w:rsidRPr="00623509" w:rsidRDefault="00623509" w:rsidP="00623509">
      <w:pPr>
        <w:jc w:val="both"/>
        <w:rPr>
          <w:rFonts w:ascii="Times New Roman" w:hAnsi="Times New Roman" w:cs="Times New Roman"/>
          <w:sz w:val="24"/>
          <w:szCs w:val="24"/>
        </w:rPr>
      </w:pPr>
    </w:p>
    <w:p w14:paraId="714DA0EB" w14:textId="77777777" w:rsidR="00623509" w:rsidRPr="00623509" w:rsidRDefault="00623509" w:rsidP="00623509">
      <w:pPr>
        <w:pStyle w:val="NormalWeb"/>
        <w:shd w:val="clear" w:color="auto" w:fill="FFFFFF"/>
        <w:spacing w:before="0" w:beforeAutospacing="0" w:after="160" w:afterAutospacing="0" w:line="360" w:lineRule="atLeast"/>
        <w:rPr>
          <w:color w:val="222222"/>
        </w:rPr>
      </w:pPr>
    </w:p>
    <w:p w14:paraId="7E3CB877" w14:textId="77777777" w:rsidR="00623509" w:rsidRPr="00623509" w:rsidRDefault="00623509">
      <w:pPr>
        <w:rPr>
          <w:rFonts w:ascii="Times New Roman" w:hAnsi="Times New Roman" w:cs="Times New Roman"/>
          <w:sz w:val="24"/>
          <w:szCs w:val="24"/>
        </w:rPr>
      </w:pPr>
    </w:p>
    <w:sectPr w:rsidR="00623509" w:rsidRPr="006235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A8A"/>
    <w:multiLevelType w:val="hybridMultilevel"/>
    <w:tmpl w:val="3BB4B7D0"/>
    <w:lvl w:ilvl="0" w:tplc="346A4F9A">
      <w:start w:val="3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7730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09"/>
    <w:rsid w:val="00623509"/>
    <w:rsid w:val="006F4534"/>
    <w:rsid w:val="00BA5A54"/>
    <w:rsid w:val="00D111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7026A"/>
  <w15:chartTrackingRefBased/>
  <w15:docId w15:val="{6A9BFEC2-344B-427C-83F0-D12CA3BA1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23509"/>
    <w:rPr>
      <w:color w:val="0563C1" w:themeColor="hyperlink"/>
      <w:u w:val="single"/>
    </w:rPr>
  </w:style>
  <w:style w:type="paragraph" w:styleId="NormalWeb">
    <w:name w:val="Normal (Web)"/>
    <w:basedOn w:val="Normal"/>
    <w:uiPriority w:val="99"/>
    <w:semiHidden/>
    <w:unhideWhenUsed/>
    <w:rsid w:val="00623509"/>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Paragraphedeliste">
    <w:name w:val="List Paragraph"/>
    <w:basedOn w:val="Normal"/>
    <w:uiPriority w:val="34"/>
    <w:qFormat/>
    <w:rsid w:val="006235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ormulaires.service-public.fr/gf/cerfa_12218.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o.santepubliquefrance.fr/teleDO/Bienvenue.do" TargetMode="External"/><Relationship Id="rId5" Type="http://schemas.openxmlformats.org/officeDocument/2006/relationships/hyperlink" Target="http://www.sosmains95.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1721</Words>
  <Characters>9469</Characters>
  <Application>Microsoft Office Word</Application>
  <DocSecurity>0</DocSecurity>
  <Lines>78</Lines>
  <Paragraphs>22</Paragraphs>
  <ScaleCrop>false</ScaleCrop>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nathalie chahine</cp:lastModifiedBy>
  <cp:revision>3</cp:revision>
  <dcterms:created xsi:type="dcterms:W3CDTF">2023-05-19T06:19:00Z</dcterms:created>
  <dcterms:modified xsi:type="dcterms:W3CDTF">2023-05-19T08:05:00Z</dcterms:modified>
</cp:coreProperties>
</file>